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A488" w14:textId="77777777" w:rsidR="00180F25" w:rsidRPr="00D84494" w:rsidRDefault="00180F25" w:rsidP="00180F25">
      <w:pPr>
        <w:ind w:left="-425" w:firstLine="43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4AC1C0EF" w14:textId="77777777" w:rsidR="00180F25" w:rsidRDefault="00180F25" w:rsidP="00180F25">
      <w:pPr>
        <w:ind w:left="-425" w:firstLine="43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14:paraId="06136E43" w14:textId="77777777" w:rsidR="00B0247B" w:rsidRPr="00B0247B" w:rsidRDefault="00B0247B" w:rsidP="00B0247B">
      <w:pPr>
        <w:jc w:val="right"/>
        <w:rPr>
          <w:rFonts w:ascii="Times New Roman" w:eastAsia="Times New Roman" w:hAnsi="Times New Roman" w:cs="Times New Roman"/>
          <w:lang w:val="ru-RU" w:eastAsia="uk-UA"/>
        </w:rPr>
      </w:pPr>
      <w:r w:rsidRPr="00B02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>Проєкт</w:t>
      </w:r>
    </w:p>
    <w:p w14:paraId="3279C739" w14:textId="77777777" w:rsidR="00180F25" w:rsidRPr="00307E2D" w:rsidRDefault="00180F25" w:rsidP="00180F25">
      <w:pPr>
        <w:ind w:left="-425" w:firstLine="43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04DCA91B" w14:textId="77777777" w:rsidR="00180F25" w:rsidRPr="00307E2D" w:rsidRDefault="00180F25" w:rsidP="00180F25">
      <w:pPr>
        <w:ind w:left="-425" w:firstLine="43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20502AA8" w14:textId="77777777" w:rsidR="00180F25" w:rsidRPr="00307E2D" w:rsidRDefault="00180F25" w:rsidP="00180F25">
      <w:pPr>
        <w:ind w:left="-425" w:firstLine="43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3E812B33" w14:textId="77777777" w:rsidR="00180F25" w:rsidRPr="00307E2D" w:rsidRDefault="00180F25" w:rsidP="00180F25">
      <w:pPr>
        <w:spacing w:line="312" w:lineRule="auto"/>
        <w:ind w:left="-425" w:firstLine="437"/>
        <w:jc w:val="center"/>
        <w:rPr>
          <w:rFonts w:ascii="Times New Roman" w:eastAsiaTheme="majorEastAsia" w:hAnsi="Times New Roman" w:cs="Times New Roman"/>
          <w:b/>
          <w:color w:val="000000" w:themeColor="text1"/>
          <w:sz w:val="36"/>
          <w:szCs w:val="36"/>
          <w:lang w:val="uk-UA"/>
        </w:rPr>
      </w:pPr>
      <w:r w:rsidRPr="00307E2D">
        <w:rPr>
          <w:rFonts w:ascii="Times New Roman" w:eastAsiaTheme="majorEastAsia" w:hAnsi="Times New Roman" w:cs="Times New Roman"/>
          <w:b/>
          <w:color w:val="000000" w:themeColor="text1"/>
          <w:sz w:val="36"/>
          <w:szCs w:val="36"/>
          <w:lang w:val="uk-UA"/>
        </w:rPr>
        <w:t xml:space="preserve">КОНЦЕПЦІЯ </w:t>
      </w:r>
    </w:p>
    <w:p w14:paraId="7C6317E5" w14:textId="77777777" w:rsidR="00180F25" w:rsidRPr="00307E2D" w:rsidRDefault="00180F25" w:rsidP="00180F25">
      <w:pPr>
        <w:spacing w:line="312" w:lineRule="auto"/>
        <w:ind w:left="-425" w:firstLine="437"/>
        <w:jc w:val="center"/>
        <w:rPr>
          <w:rFonts w:ascii="Times New Roman" w:eastAsiaTheme="majorEastAsia" w:hAnsi="Times New Roman" w:cs="Times New Roman"/>
          <w:b/>
          <w:color w:val="000000" w:themeColor="text1"/>
          <w:sz w:val="36"/>
          <w:szCs w:val="36"/>
          <w:lang w:val="uk-UA"/>
        </w:rPr>
      </w:pPr>
      <w:r w:rsidRPr="00307E2D">
        <w:rPr>
          <w:rFonts w:ascii="Times New Roman" w:eastAsiaTheme="majorEastAsia" w:hAnsi="Times New Roman" w:cs="Times New Roman"/>
          <w:b/>
          <w:color w:val="000000" w:themeColor="text1"/>
          <w:sz w:val="36"/>
          <w:szCs w:val="36"/>
          <w:lang w:val="uk-UA"/>
        </w:rPr>
        <w:t xml:space="preserve">розмежування </w:t>
      </w:r>
      <w:r w:rsidR="00716498">
        <w:rPr>
          <w:rFonts w:ascii="Times New Roman" w:eastAsiaTheme="majorEastAsia" w:hAnsi="Times New Roman" w:cs="Times New Roman"/>
          <w:b/>
          <w:color w:val="000000" w:themeColor="text1"/>
          <w:sz w:val="36"/>
          <w:szCs w:val="36"/>
          <w:lang w:val="uk-UA"/>
        </w:rPr>
        <w:t xml:space="preserve">та </w:t>
      </w:r>
      <w:r w:rsidR="001003CC">
        <w:rPr>
          <w:rFonts w:ascii="Times New Roman" w:eastAsiaTheme="majorEastAsia" w:hAnsi="Times New Roman" w:cs="Times New Roman"/>
          <w:b/>
          <w:color w:val="000000" w:themeColor="text1"/>
          <w:sz w:val="36"/>
          <w:szCs w:val="36"/>
          <w:lang w:val="uk-UA"/>
        </w:rPr>
        <w:t>р</w:t>
      </w:r>
      <w:r w:rsidR="00716498">
        <w:rPr>
          <w:rFonts w:ascii="Times New Roman" w:eastAsiaTheme="majorEastAsia" w:hAnsi="Times New Roman" w:cs="Times New Roman"/>
          <w:b/>
          <w:color w:val="000000" w:themeColor="text1"/>
          <w:sz w:val="36"/>
          <w:szCs w:val="36"/>
          <w:lang w:val="uk-UA"/>
        </w:rPr>
        <w:t xml:space="preserve">озподілу </w:t>
      </w:r>
      <w:r w:rsidRPr="00307E2D">
        <w:rPr>
          <w:rFonts w:ascii="Times New Roman" w:eastAsiaTheme="majorEastAsia" w:hAnsi="Times New Roman" w:cs="Times New Roman"/>
          <w:b/>
          <w:color w:val="000000" w:themeColor="text1"/>
          <w:sz w:val="36"/>
          <w:szCs w:val="36"/>
          <w:lang w:val="uk-UA"/>
        </w:rPr>
        <w:t>повноважень місцевого самоврядування</w:t>
      </w:r>
      <w:r w:rsidR="00716498">
        <w:rPr>
          <w:rFonts w:ascii="Times New Roman" w:eastAsiaTheme="majorEastAsia" w:hAnsi="Times New Roman" w:cs="Times New Roman"/>
          <w:b/>
          <w:color w:val="000000" w:themeColor="text1"/>
          <w:sz w:val="36"/>
          <w:szCs w:val="36"/>
          <w:lang w:val="uk-UA"/>
        </w:rPr>
        <w:t xml:space="preserve"> та виконавчої влади</w:t>
      </w:r>
    </w:p>
    <w:p w14:paraId="00989A44" w14:textId="77777777" w:rsidR="00180F25" w:rsidRPr="00307E2D" w:rsidRDefault="00180F25" w:rsidP="00180F25">
      <w:pPr>
        <w:spacing w:line="312" w:lineRule="auto"/>
        <w:ind w:left="-425" w:firstLine="43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7962CFBB" w14:textId="77777777" w:rsidR="00180F25" w:rsidRPr="00307E2D" w:rsidRDefault="00180F25" w:rsidP="00180F25">
      <w:pPr>
        <w:ind w:left="-425" w:firstLine="43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5EC83F81" w14:textId="77777777" w:rsidR="00180F25" w:rsidRPr="00307E2D" w:rsidRDefault="00180F25" w:rsidP="00180F25">
      <w:pPr>
        <w:ind w:left="-425" w:firstLine="43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433925EF" w14:textId="77777777" w:rsidR="00180F25" w:rsidRPr="00307E2D" w:rsidRDefault="00180F25" w:rsidP="00B0247B">
      <w:pPr>
        <w:jc w:val="center"/>
        <w:rPr>
          <w:b/>
          <w:bCs/>
          <w:sz w:val="28"/>
          <w:szCs w:val="28"/>
          <w:lang w:val="uk-UA"/>
        </w:rPr>
      </w:pPr>
      <w:r w:rsidRPr="00307E2D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Робоча група з роз</w:t>
      </w:r>
      <w:r w:rsidR="00053952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межування</w:t>
      </w:r>
      <w:r w:rsidR="007956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003CC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307E2D">
        <w:rPr>
          <w:rFonts w:ascii="Times New Roman" w:hAnsi="Times New Roman" w:cs="Times New Roman"/>
          <w:b/>
          <w:bCs/>
          <w:sz w:val="28"/>
          <w:szCs w:val="28"/>
          <w:lang w:val="uk-UA"/>
        </w:rPr>
        <w:t>овноважень місцевого самоврядування та оцінки спроможності територіальних громад</w:t>
      </w:r>
    </w:p>
    <w:p w14:paraId="02711526" w14:textId="77777777" w:rsidR="00184799" w:rsidRPr="00A1302F" w:rsidRDefault="00184799" w:rsidP="00180F25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kern w:val="2"/>
          <w:sz w:val="26"/>
          <w:szCs w:val="26"/>
          <w:lang w:eastAsia="en-US"/>
        </w:rPr>
      </w:pPr>
    </w:p>
    <w:p w14:paraId="474505AE" w14:textId="77777777" w:rsidR="00B0247B" w:rsidRPr="00307E2D" w:rsidRDefault="00B0247B" w:rsidP="00B0247B">
      <w:pP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307E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Склад робочої групи:</w:t>
      </w:r>
    </w:p>
    <w:p w14:paraId="3DF7CADE" w14:textId="77777777" w:rsidR="00B0247B" w:rsidRPr="00307E2D" w:rsidRDefault="00B0247B" w:rsidP="00180F25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kern w:val="2"/>
          <w:lang w:eastAsia="en-US"/>
        </w:rPr>
      </w:pPr>
    </w:p>
    <w:p w14:paraId="662E6B48" w14:textId="77777777" w:rsidR="00180F25" w:rsidRPr="00307E2D" w:rsidRDefault="00B0247B" w:rsidP="00B0247B">
      <w:pPr>
        <w:pStyle w:val="rvps2"/>
        <w:shd w:val="clear" w:color="auto" w:fill="FFFFFF"/>
        <w:spacing w:before="0" w:beforeAutospacing="0" w:after="120" w:afterAutospacing="0"/>
        <w:jc w:val="both"/>
        <w:rPr>
          <w:sz w:val="26"/>
          <w:szCs w:val="26"/>
        </w:rPr>
      </w:pPr>
      <w:r w:rsidRPr="00307E2D">
        <w:rPr>
          <w:rFonts w:eastAsiaTheme="minorHAnsi"/>
          <w:b/>
          <w:bCs/>
          <w:kern w:val="2"/>
          <w:sz w:val="26"/>
          <w:szCs w:val="26"/>
          <w:lang w:eastAsia="en-US"/>
        </w:rPr>
        <w:t>Яніна Казюк</w:t>
      </w:r>
      <w:r w:rsidR="00180F25" w:rsidRPr="00307E2D">
        <w:rPr>
          <w:rFonts w:eastAsiaTheme="minorHAnsi"/>
          <w:b/>
          <w:bCs/>
          <w:kern w:val="2"/>
          <w:sz w:val="26"/>
          <w:szCs w:val="26"/>
          <w:lang w:eastAsia="en-US"/>
        </w:rPr>
        <w:t xml:space="preserve">, </w:t>
      </w:r>
      <w:r w:rsidR="00180F25" w:rsidRPr="00307E2D">
        <w:rPr>
          <w:rFonts w:eastAsiaTheme="minorHAnsi"/>
          <w:kern w:val="2"/>
          <w:sz w:val="26"/>
          <w:szCs w:val="26"/>
          <w:lang w:eastAsia="en-US"/>
        </w:rPr>
        <w:t>керівник робочої групи, доктор наук з державного управління, експерт</w:t>
      </w:r>
      <w:r w:rsidRPr="00307E2D">
        <w:rPr>
          <w:rFonts w:eastAsiaTheme="minorHAnsi"/>
          <w:kern w:val="2"/>
          <w:sz w:val="26"/>
          <w:szCs w:val="26"/>
          <w:lang w:eastAsia="en-US"/>
        </w:rPr>
        <w:t>ка</w:t>
      </w:r>
      <w:r w:rsidR="00180F25" w:rsidRPr="00307E2D">
        <w:rPr>
          <w:rFonts w:eastAsiaTheme="minorHAnsi"/>
          <w:kern w:val="2"/>
          <w:sz w:val="26"/>
          <w:szCs w:val="26"/>
          <w:lang w:eastAsia="en-US"/>
        </w:rPr>
        <w:t xml:space="preserve"> з фінансового права та місцевого самоврядування </w:t>
      </w:r>
      <w:r w:rsidRPr="00307E2D">
        <w:rPr>
          <w:rFonts w:eastAsiaTheme="minorHAnsi"/>
          <w:kern w:val="2"/>
          <w:sz w:val="26"/>
          <w:szCs w:val="26"/>
          <w:lang w:eastAsia="en-US"/>
        </w:rPr>
        <w:t>ЦППР</w:t>
      </w:r>
    </w:p>
    <w:p w14:paraId="1DD691AF" w14:textId="77777777" w:rsidR="00B0247B" w:rsidRPr="00307E2D" w:rsidRDefault="00B0247B" w:rsidP="00B0247B">
      <w:pPr>
        <w:shd w:val="clear" w:color="auto" w:fill="FFFFFF"/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uk-UA"/>
        </w:rPr>
      </w:pPr>
      <w:r w:rsidRPr="00307E2D">
        <w:rPr>
          <w:rFonts w:ascii="Times New Roman" w:eastAsia="Times New Roman" w:hAnsi="Times New Roman" w:cs="Times New Roman"/>
          <w:b/>
          <w:bCs/>
          <w:sz w:val="26"/>
          <w:szCs w:val="26"/>
          <w:highlight w:val="white"/>
          <w:lang w:val="uk-UA"/>
        </w:rPr>
        <w:t xml:space="preserve">Юрій Ганущак, </w:t>
      </w:r>
      <w:r w:rsidRPr="00307E2D">
        <w:rPr>
          <w:rFonts w:ascii="Times New Roman" w:eastAsia="Times New Roman" w:hAnsi="Times New Roman" w:cs="Times New Roman"/>
          <w:sz w:val="26"/>
          <w:szCs w:val="26"/>
          <w:highlight w:val="white"/>
          <w:lang w:val="uk-UA"/>
        </w:rPr>
        <w:t xml:space="preserve">директор ГО </w:t>
      </w:r>
      <w:r w:rsidR="0045593F">
        <w:rPr>
          <w:rFonts w:ascii="Times New Roman" w:eastAsia="Times New Roman" w:hAnsi="Times New Roman" w:cs="Times New Roman"/>
          <w:sz w:val="26"/>
          <w:szCs w:val="26"/>
          <w:highlight w:val="white"/>
          <w:lang w:val="uk-UA"/>
        </w:rPr>
        <w:t>«</w:t>
      </w:r>
      <w:r w:rsidRPr="00307E2D">
        <w:rPr>
          <w:rFonts w:ascii="Times New Roman" w:eastAsia="Times New Roman" w:hAnsi="Times New Roman" w:cs="Times New Roman"/>
          <w:sz w:val="26"/>
          <w:szCs w:val="26"/>
          <w:highlight w:val="white"/>
          <w:lang w:val="uk-UA"/>
        </w:rPr>
        <w:t>Інститут розвитку територій</w:t>
      </w:r>
      <w:r w:rsidR="0045593F">
        <w:rPr>
          <w:rFonts w:ascii="Times New Roman" w:eastAsia="Times New Roman" w:hAnsi="Times New Roman" w:cs="Times New Roman"/>
          <w:sz w:val="26"/>
          <w:szCs w:val="26"/>
          <w:highlight w:val="white"/>
          <w:lang w:val="uk-UA"/>
        </w:rPr>
        <w:t>»</w:t>
      </w:r>
      <w:r w:rsidRPr="00307E2D">
        <w:rPr>
          <w:rFonts w:ascii="Times New Roman" w:eastAsia="Times New Roman" w:hAnsi="Times New Roman" w:cs="Times New Roman"/>
          <w:sz w:val="26"/>
          <w:szCs w:val="26"/>
          <w:highlight w:val="white"/>
          <w:lang w:val="uk-UA"/>
        </w:rPr>
        <w:t>, залучений експерт з питань територіальної організації публічної влади</w:t>
      </w:r>
    </w:p>
    <w:p w14:paraId="4B9FA8F6" w14:textId="77777777" w:rsidR="00B0247B" w:rsidRPr="00307E2D" w:rsidRDefault="00B0247B" w:rsidP="00B0247B">
      <w:pPr>
        <w:shd w:val="clear" w:color="auto" w:fill="FFFFFF"/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uk-UA"/>
        </w:rPr>
      </w:pPr>
      <w:r w:rsidRPr="00307E2D">
        <w:rPr>
          <w:rFonts w:ascii="Times New Roman" w:eastAsia="Times New Roman" w:hAnsi="Times New Roman" w:cs="Times New Roman"/>
          <w:b/>
          <w:bCs/>
          <w:sz w:val="26"/>
          <w:szCs w:val="26"/>
          <w:highlight w:val="white"/>
          <w:lang w:val="uk-UA"/>
        </w:rPr>
        <w:t>Лідія Євтушенко,</w:t>
      </w:r>
      <w:r w:rsidRPr="00307E2D">
        <w:rPr>
          <w:rFonts w:ascii="Times New Roman" w:eastAsia="Times New Roman" w:hAnsi="Times New Roman" w:cs="Times New Roman"/>
          <w:sz w:val="26"/>
          <w:szCs w:val="26"/>
          <w:highlight w:val="white"/>
          <w:lang w:val="uk-UA"/>
        </w:rPr>
        <w:t xml:space="preserve"> залучена експертка з питань місцевого самоврядування</w:t>
      </w:r>
    </w:p>
    <w:p w14:paraId="4721BCA9" w14:textId="77777777" w:rsidR="00B0247B" w:rsidRPr="00307E2D" w:rsidRDefault="00B0247B" w:rsidP="00B0247B">
      <w:pPr>
        <w:shd w:val="clear" w:color="auto" w:fill="FFFFFF"/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07E2D">
        <w:rPr>
          <w:rFonts w:ascii="Times New Roman" w:eastAsia="Times New Roman" w:hAnsi="Times New Roman" w:cs="Times New Roman"/>
          <w:b/>
          <w:bCs/>
          <w:sz w:val="26"/>
          <w:szCs w:val="26"/>
          <w:highlight w:val="white"/>
          <w:lang w:val="uk-UA"/>
        </w:rPr>
        <w:t>Вікторія Корецька</w:t>
      </w:r>
      <w:r w:rsidRPr="00307E2D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,</w:t>
      </w:r>
      <w:r w:rsidRPr="00307E2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залучена експертка з питань місцевих бюджетів</w:t>
      </w:r>
    </w:p>
    <w:p w14:paraId="744F6A52" w14:textId="77777777" w:rsidR="00180F25" w:rsidRDefault="00180F25" w:rsidP="00180F25">
      <w:pPr>
        <w:rPr>
          <w:lang w:val="uk-UA"/>
        </w:rPr>
      </w:pPr>
    </w:p>
    <w:p w14:paraId="25AEBE35" w14:textId="77777777" w:rsidR="001B67A8" w:rsidRPr="00053952" w:rsidRDefault="001B67A8" w:rsidP="00053952">
      <w:pPr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uk-UA"/>
        </w:rPr>
      </w:pPr>
      <w:r w:rsidRPr="00053952">
        <w:rPr>
          <w:rFonts w:ascii="Times New Roman" w:eastAsia="Times New Roman" w:hAnsi="Times New Roman" w:cs="Times New Roman"/>
          <w:b/>
          <w:bCs/>
          <w:sz w:val="26"/>
          <w:szCs w:val="26"/>
          <w:highlight w:val="white"/>
          <w:lang w:val="uk-UA"/>
        </w:rPr>
        <w:t xml:space="preserve">Рецензент: </w:t>
      </w:r>
      <w:r w:rsidR="00053952">
        <w:rPr>
          <w:rFonts w:ascii="Times New Roman" w:eastAsia="Times New Roman" w:hAnsi="Times New Roman" w:cs="Times New Roman"/>
          <w:b/>
          <w:bCs/>
          <w:sz w:val="26"/>
          <w:szCs w:val="26"/>
          <w:highlight w:val="white"/>
          <w:lang w:val="uk-UA"/>
        </w:rPr>
        <w:t xml:space="preserve">Василь Куйбіда, </w:t>
      </w:r>
      <w:r w:rsidR="00053952" w:rsidRPr="00053952">
        <w:rPr>
          <w:rFonts w:ascii="Times New Roman" w:eastAsia="Times New Roman" w:hAnsi="Times New Roman" w:cs="Times New Roman"/>
          <w:sz w:val="26"/>
          <w:szCs w:val="26"/>
          <w:highlight w:val="white"/>
          <w:lang w:val="uk-UA"/>
        </w:rPr>
        <w:t>доктор наук з державного управління, професор, заслужений юрист України, почесний член К</w:t>
      </w:r>
      <w:r w:rsidR="00053952">
        <w:rPr>
          <w:rFonts w:ascii="Times New Roman" w:eastAsia="Times New Roman" w:hAnsi="Times New Roman" w:cs="Times New Roman"/>
          <w:sz w:val="26"/>
          <w:szCs w:val="26"/>
          <w:highlight w:val="white"/>
          <w:lang w:val="uk-UA"/>
        </w:rPr>
        <w:t>о</w:t>
      </w:r>
      <w:r w:rsidR="00053952" w:rsidRPr="00053952">
        <w:rPr>
          <w:rFonts w:ascii="Times New Roman" w:eastAsia="Times New Roman" w:hAnsi="Times New Roman" w:cs="Times New Roman"/>
          <w:sz w:val="26"/>
          <w:szCs w:val="26"/>
          <w:highlight w:val="white"/>
          <w:lang w:val="uk-UA"/>
        </w:rPr>
        <w:t>нгресу місцевих і регіональних влад Європи</w:t>
      </w:r>
    </w:p>
    <w:p w14:paraId="3BC3B8D1" w14:textId="77777777" w:rsidR="00180F25" w:rsidRDefault="00180F25" w:rsidP="00180F25">
      <w:pPr>
        <w:jc w:val="both"/>
        <w:rPr>
          <w:rFonts w:ascii="Times New Roman" w:hAnsi="Times New Roman" w:cs="Times New Roman"/>
          <w:lang w:val="uk-UA"/>
        </w:rPr>
      </w:pPr>
    </w:p>
    <w:p w14:paraId="5E96014A" w14:textId="77777777" w:rsidR="00370965" w:rsidRDefault="00370965" w:rsidP="00180F25">
      <w:pPr>
        <w:jc w:val="both"/>
        <w:rPr>
          <w:rFonts w:ascii="Times New Roman" w:hAnsi="Times New Roman" w:cs="Times New Roman"/>
          <w:lang w:val="uk-UA"/>
        </w:rPr>
      </w:pPr>
    </w:p>
    <w:p w14:paraId="3BBC6C25" w14:textId="77777777" w:rsidR="00180F25" w:rsidRPr="00C23D26" w:rsidRDefault="00180F25" w:rsidP="00180F25">
      <w:pPr>
        <w:jc w:val="both"/>
        <w:rPr>
          <w:rFonts w:ascii="Times New Roman" w:hAnsi="Times New Roman" w:cs="Times New Roman"/>
          <w:lang w:val="uk-UA"/>
        </w:rPr>
      </w:pPr>
      <w:r w:rsidRPr="00197F9C">
        <w:rPr>
          <w:rFonts w:ascii="Times New Roman" w:hAnsi="Times New Roman" w:cs="Times New Roman"/>
          <w:lang w:val="uk-UA"/>
        </w:rPr>
        <w:t xml:space="preserve">Аналітичні матеріали підготовлено експертами Центру політико-правових реформ за підтримки Європейського Союзу і його держав-членів Німеччини, Швеції, Польщі, Данії, Естонії та Словенії. </w:t>
      </w:r>
      <w:r w:rsidRPr="00C23D26">
        <w:rPr>
          <w:rFonts w:ascii="Times New Roman" w:hAnsi="Times New Roman" w:cs="Times New Roman"/>
          <w:lang w:val="uk-UA"/>
        </w:rPr>
        <w:t>Зміст цієї публікації є виключною відповідальністю його авторів та не може жодним чином сприйматися як такий, що відображає погляди Програми «U-LEAD з Європою», уряду України, Європейського Союзу і його держав-членів Німеччини, Швеції, Польщі, Данії, Естонії та Словенії</w:t>
      </w:r>
      <w:r>
        <w:rPr>
          <w:rFonts w:ascii="Times New Roman" w:hAnsi="Times New Roman" w:cs="Times New Roman"/>
          <w:lang w:val="uk-UA"/>
        </w:rPr>
        <w:t>.</w:t>
      </w:r>
    </w:p>
    <w:p w14:paraId="468D8F5F" w14:textId="77777777" w:rsidR="00180F25" w:rsidRPr="00FB44B7" w:rsidRDefault="00180F25" w:rsidP="00180F25">
      <w:pPr>
        <w:jc w:val="both"/>
        <w:rPr>
          <w:rFonts w:ascii="Times New Roman" w:hAnsi="Times New Roman" w:cs="Times New Roman"/>
          <w:i/>
          <w:iCs/>
          <w:lang w:val="uk-UA"/>
        </w:rPr>
      </w:pPr>
    </w:p>
    <w:p w14:paraId="3FC217BD" w14:textId="77777777" w:rsidR="00180F25" w:rsidRDefault="00180F25" w:rsidP="00180F25">
      <w:pPr>
        <w:spacing w:after="160" w:line="259" w:lineRule="auto"/>
        <w:jc w:val="both"/>
        <w:rPr>
          <w:rFonts w:ascii="Times New Roman" w:eastAsiaTheme="minorHAnsi" w:hAnsi="Times New Roman" w:cs="Times New Roman"/>
          <w:kern w:val="2"/>
          <w:lang w:val="uk-UA" w:eastAsia="en-US"/>
        </w:rPr>
      </w:pPr>
    </w:p>
    <w:p w14:paraId="14157A8A" w14:textId="77777777" w:rsidR="00180F25" w:rsidRPr="00C23D26" w:rsidRDefault="00180F25" w:rsidP="00180F25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kern w:val="2"/>
          <w:lang w:val="uk-UA" w:eastAsia="en-US"/>
        </w:rPr>
      </w:pPr>
      <w:r w:rsidRPr="00C23D26">
        <w:rPr>
          <w:rFonts w:ascii="Times New Roman" w:eastAsiaTheme="minorHAnsi" w:hAnsi="Times New Roman" w:cs="Times New Roman"/>
          <w:b/>
          <w:bCs/>
          <w:kern w:val="2"/>
          <w:lang w:val="uk-UA" w:eastAsia="en-US"/>
        </w:rPr>
        <w:t>КИЇВ</w:t>
      </w:r>
    </w:p>
    <w:p w14:paraId="170AC18C" w14:textId="41BBF896" w:rsidR="00180F25" w:rsidRDefault="006D4716" w:rsidP="00180F25">
      <w:pPr>
        <w:ind w:left="-425" w:firstLine="4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>
        <w:rPr>
          <w:rFonts w:ascii="Times New Roman" w:eastAsiaTheme="minorHAnsi" w:hAnsi="Times New Roman" w:cs="Times New Roman"/>
          <w:b/>
          <w:bCs/>
          <w:kern w:val="2"/>
          <w:lang w:val="uk-UA" w:eastAsia="en-US"/>
        </w:rPr>
        <w:t>Листопад</w:t>
      </w:r>
      <w:r w:rsidR="005677FC">
        <w:rPr>
          <w:rFonts w:ascii="Times New Roman" w:eastAsiaTheme="minorHAnsi" w:hAnsi="Times New Roman" w:cs="Times New Roman"/>
          <w:b/>
          <w:bCs/>
          <w:kern w:val="2"/>
          <w:lang w:val="uk-UA" w:eastAsia="en-US"/>
        </w:rPr>
        <w:t xml:space="preserve">, </w:t>
      </w:r>
      <w:r w:rsidR="00180F25" w:rsidRPr="00C23D26">
        <w:rPr>
          <w:rFonts w:ascii="Times New Roman" w:eastAsiaTheme="minorHAnsi" w:hAnsi="Times New Roman" w:cs="Times New Roman"/>
          <w:b/>
          <w:bCs/>
          <w:kern w:val="2"/>
          <w:lang w:val="uk-UA" w:eastAsia="en-US"/>
        </w:rPr>
        <w:t>2023</w:t>
      </w:r>
    </w:p>
    <w:p w14:paraId="12AFE14B" w14:textId="77777777" w:rsidR="00F06F6B" w:rsidRDefault="00B0247B" w:rsidP="00180F25">
      <w:pPr>
        <w:ind w:left="1699" w:firstLine="113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307E2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ab/>
      </w:r>
    </w:p>
    <w:p w14:paraId="0062AE07" w14:textId="77777777" w:rsidR="00180F25" w:rsidRPr="00307E2D" w:rsidRDefault="00180F25" w:rsidP="00180F25">
      <w:pPr>
        <w:ind w:left="1699" w:firstLine="1133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 w:rsidRPr="00307E2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ПРОЕКТ </w:t>
      </w:r>
      <w:r w:rsidRPr="00307E2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ab/>
      </w:r>
      <w:r w:rsidRPr="00307E2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ab/>
      </w:r>
      <w:r w:rsidRPr="00307E2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ab/>
      </w:r>
    </w:p>
    <w:p w14:paraId="64BAE35C" w14:textId="77777777" w:rsidR="00180F25" w:rsidRPr="00307E2D" w:rsidRDefault="00180F25" w:rsidP="00180F25">
      <w:pPr>
        <w:ind w:left="-425" w:firstLine="4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70B12FB0" w14:textId="77777777" w:rsidR="00180F25" w:rsidRPr="00307E2D" w:rsidRDefault="00180F25" w:rsidP="00180F25">
      <w:pPr>
        <w:ind w:left="-425" w:firstLine="4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307E2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КОНЦЕПЦІЯ </w:t>
      </w:r>
    </w:p>
    <w:p w14:paraId="587F7769" w14:textId="77777777" w:rsidR="00534A30" w:rsidRDefault="00534A30" w:rsidP="00180F25">
      <w:pPr>
        <w:ind w:left="-425" w:firstLine="4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534A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розмежування та розподілу повноважень місцевого самоврядування </w:t>
      </w:r>
    </w:p>
    <w:p w14:paraId="2D14D661" w14:textId="77777777" w:rsidR="00180F25" w:rsidRPr="00307E2D" w:rsidRDefault="00534A30" w:rsidP="00180F25">
      <w:pPr>
        <w:ind w:left="-425" w:firstLine="4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534A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та виконавчої влади</w:t>
      </w:r>
    </w:p>
    <w:p w14:paraId="13711BE9" w14:textId="77777777" w:rsidR="00180F25" w:rsidRPr="00307E2D" w:rsidRDefault="00180F25" w:rsidP="00180F25">
      <w:pPr>
        <w:ind w:left="-425" w:firstLine="435"/>
        <w:jc w:val="center"/>
        <w:rPr>
          <w:rFonts w:ascii="Times New Roman" w:eastAsia="Times New Roman" w:hAnsi="Times New Roman" w:cs="Times New Roman"/>
          <w:lang w:val="uk-UA" w:eastAsia="uk-UA"/>
        </w:rPr>
      </w:pPr>
    </w:p>
    <w:p w14:paraId="754876DC" w14:textId="77777777" w:rsidR="00180F25" w:rsidRPr="00307E2D" w:rsidRDefault="00180F25" w:rsidP="00180F25">
      <w:pPr>
        <w:ind w:left="-425" w:firstLine="435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307E2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 </w:t>
      </w:r>
    </w:p>
    <w:p w14:paraId="7804BF1E" w14:textId="77777777" w:rsidR="00180F25" w:rsidRPr="00307E2D" w:rsidRDefault="00180F25" w:rsidP="00180F25">
      <w:pPr>
        <w:pStyle w:val="a4"/>
        <w:numPr>
          <w:ilvl w:val="0"/>
          <w:numId w:val="29"/>
        </w:numPr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307E2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Проблеми, які потребують розв’язання  </w:t>
      </w:r>
    </w:p>
    <w:p w14:paraId="6924E2FF" w14:textId="77777777" w:rsidR="00180F25" w:rsidRPr="00307E2D" w:rsidRDefault="00180F25" w:rsidP="00180F25">
      <w:pPr>
        <w:jc w:val="both"/>
        <w:rPr>
          <w:rFonts w:ascii="Times New Roman" w:eastAsia="Times New Roman" w:hAnsi="Times New Roman" w:cs="Times New Roman"/>
          <w:lang w:val="uk-UA" w:eastAsia="uk-UA"/>
        </w:rPr>
      </w:pPr>
    </w:p>
    <w:p w14:paraId="47254FA4" w14:textId="77777777" w:rsidR="00180F25" w:rsidRPr="00307E2D" w:rsidRDefault="00180F25" w:rsidP="00F06F6B">
      <w:pPr>
        <w:spacing w:after="120"/>
        <w:ind w:firstLine="709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307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Відповідно до </w:t>
      </w:r>
      <w:bookmarkStart w:id="0" w:name="_Hlk143342873"/>
      <w:r w:rsidRPr="00307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Європейської Хартії </w:t>
      </w:r>
      <w:bookmarkEnd w:id="0"/>
      <w:r w:rsidRPr="00307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місцевого </w:t>
      </w:r>
      <w:r w:rsidRPr="002B73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самоврядування (далі - Європейська Хартія), яка була ратифікована Україною ще у </w:t>
      </w:r>
      <w:r w:rsidR="005C59F9" w:rsidRPr="002B73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1997 </w:t>
      </w:r>
      <w:r w:rsidRPr="002B73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році, </w:t>
      </w:r>
      <w:r w:rsidRPr="002B73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головні</w:t>
      </w:r>
      <w:r w:rsidRPr="00307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повноваження і функції органів місцевого самоврядування визначаються конституцією або законом. Однак це положення не перешкоджає наділенню органів місцевого самоврядування повноваженнями </w:t>
      </w:r>
      <w:r w:rsidR="007956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</w:t>
      </w:r>
      <w:r w:rsidRPr="00307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функціями для спеціальних цілей відповідно до закону.</w:t>
      </w:r>
    </w:p>
    <w:p w14:paraId="7D6D1BD8" w14:textId="77777777" w:rsidR="00180F25" w:rsidRPr="00307E2D" w:rsidRDefault="00180F25" w:rsidP="00F06F6B">
      <w:pPr>
        <w:spacing w:after="120"/>
        <w:ind w:firstLine="709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Принцип розмежування повноважень у Європейській Хартії ґрунтується на тому, що о</w:t>
      </w:r>
      <w:r w:rsidRPr="00307E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ргани місцевого самоврядування в межах закону мають повне право вільно вирішувати будь-яке питання, яке не вилучене зі сфери їхньої компетенції і</w:t>
      </w:r>
      <w:r w:rsidR="003A6A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,</w:t>
      </w:r>
      <w:r w:rsidRPr="00307E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вирішення якого не доручене жодному іншому органу. Повноваження, якими наділяються органи місцевого самоврядування</w:t>
      </w:r>
      <w:r w:rsidR="00795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307E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мають бути повними </w:t>
      </w:r>
      <w:r w:rsidR="003971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та</w:t>
      </w:r>
      <w:r w:rsidRPr="00307E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виключними, вони не можуть скасовуватися чи обмежуватися іншим, центральним або регіональним органом, якщо це не передбачене законом. </w:t>
      </w:r>
    </w:p>
    <w:p w14:paraId="5DD2226E" w14:textId="77777777" w:rsidR="00180F25" w:rsidRPr="00307E2D" w:rsidRDefault="00180F25" w:rsidP="00F06F6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307E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Одночасно Європейська Хартія місцевого самоврядування проголошує, що обсяг фінансових ресурсів органів місцевого самоврядування </w:t>
      </w:r>
      <w:r w:rsidRPr="00307E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  <w:t xml:space="preserve">має відповідати </w:t>
      </w:r>
      <w:r w:rsidRPr="00307E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повноваженням, передбаченим конституцією або законом.</w:t>
      </w:r>
    </w:p>
    <w:p w14:paraId="617FC4A1" w14:textId="77777777" w:rsidR="00180F25" w:rsidRPr="00307E2D" w:rsidRDefault="00180F25" w:rsidP="00F06F6B">
      <w:pPr>
        <w:spacing w:after="120"/>
        <w:ind w:firstLine="709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307E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Концепцією реформування місцевого самоврядування та територіальної організації влади в Україні, затвердженою</w:t>
      </w:r>
      <w:r w:rsidR="00795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розпорядженням</w:t>
      </w:r>
      <w:r w:rsidRPr="00307E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Кабінету Міністрів України від 01 квітня 2014 року № 333-р, передбачено формування ефективного місцевого самоврядування та територіальної організації влади для створення і підтримки повноцінного життєвого середовища громадян, надання високоякісних та доступних публічних послуг, становлення інститутів прямого народовладдя, задоволення інтересів громадян в усіх сферах життєдіяльності на відповідній території, узгодження інтересів держави та територіальних громад, серед іншого, шляхом:</w:t>
      </w:r>
    </w:p>
    <w:p w14:paraId="7DA73930" w14:textId="77777777" w:rsidR="00180F25" w:rsidRPr="00307E2D" w:rsidRDefault="00180F25" w:rsidP="00F06F6B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307E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розмежування повноважень у системі органів місцевого самоврядування та органів виконавчої влади на різних рівнях адміністративно-територіального устрою </w:t>
      </w:r>
      <w:r w:rsidRPr="00307E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  <w:t>за принципом субсидіарності;</w:t>
      </w:r>
    </w:p>
    <w:p w14:paraId="1349EB70" w14:textId="77777777" w:rsidR="00180F25" w:rsidRPr="00307E2D" w:rsidRDefault="00180F25" w:rsidP="00F06F6B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307E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розмежування повноважень між органами виконавчої влади та органами місцевого самоврядування на засадах </w:t>
      </w:r>
      <w:r w:rsidRPr="00307E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  <w:t>децентралізації влади</w:t>
      </w:r>
      <w:r w:rsidRPr="00307E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;</w:t>
      </w:r>
    </w:p>
    <w:p w14:paraId="15D9EB0D" w14:textId="77777777" w:rsidR="00180F25" w:rsidRPr="00307E2D" w:rsidRDefault="00180F25" w:rsidP="00F06F6B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307E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lastRenderedPageBreak/>
        <w:t xml:space="preserve">запровадження механізму </w:t>
      </w:r>
      <w:r w:rsidRPr="00307E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  <w:t>державного контролю</w:t>
      </w:r>
      <w:r w:rsidRPr="00307E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за відповідністю Конституції  та законам України рішень органів місцевого самоврядування та якістю надання населенню публічних послуг;</w:t>
      </w:r>
    </w:p>
    <w:p w14:paraId="641B1083" w14:textId="77777777" w:rsidR="00180F25" w:rsidRPr="00307E2D" w:rsidRDefault="00180F25" w:rsidP="00F06F6B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307E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максимального </w:t>
      </w:r>
      <w:r w:rsidRPr="00307E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  <w:t>залучення населення</w:t>
      </w:r>
      <w:r w:rsidRPr="00307E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до прийняття управлінських рішень, сприяння розвитку форм прямого народовладдя.</w:t>
      </w:r>
    </w:p>
    <w:p w14:paraId="7D5553AB" w14:textId="77777777" w:rsidR="00180F25" w:rsidRPr="00307E2D" w:rsidRDefault="00180F25" w:rsidP="00F06F6B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307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Об'єднання територіальних громад дозволило всім новоствореним органам місцевого самоврядування отримати відповідні повноваження та ресурси, що їх раніше мали міста обласного значення. </w:t>
      </w:r>
      <w:r w:rsidRPr="00307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Громади отримали повноваження, однак у нормативно-правових актах України (</w:t>
      </w:r>
      <w:r w:rsidRPr="00C97DF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Конституції України, Законі України </w:t>
      </w:r>
      <w:r w:rsidR="007956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C97DF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місцеве самоврядування в Україні</w:t>
      </w:r>
      <w:r w:rsidR="007956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307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галузевих законах тощо)</w:t>
      </w:r>
      <w:r w:rsidRPr="00307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наявн</w:t>
      </w:r>
      <w:r w:rsidRPr="003A6A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е</w:t>
      </w:r>
      <w:r w:rsidR="00795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307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дублювання повноважень органів місцевого самоврядування та органів  виконавчої влади, відсутнє їх чітке розмежування, як за видами (самоврядні (власні) та делеговані), так і між рівнями місцевого самоврядування, крім того, забезпечення фінансового та організаційного ресурсу для їх виконання на кожному з рівнів є недостатнім. </w:t>
      </w:r>
    </w:p>
    <w:p w14:paraId="4D77BE68" w14:textId="77777777" w:rsidR="00180F25" w:rsidRDefault="00180F25" w:rsidP="00F06F6B">
      <w:pPr>
        <w:spacing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7E2D">
        <w:rPr>
          <w:rFonts w:ascii="Times New Roman" w:eastAsia="Calibri" w:hAnsi="Times New Roman" w:cs="Times New Roman"/>
          <w:sz w:val="28"/>
          <w:szCs w:val="28"/>
          <w:lang w:val="uk-UA"/>
        </w:rPr>
        <w:t>Принципами, на основі яких має здійснюватися розмежування повноважень між місцевими органами виконавчої влади та органами місцевого самоврядування є:</w:t>
      </w:r>
    </w:p>
    <w:p w14:paraId="05D07C38" w14:textId="77777777" w:rsidR="00372230" w:rsidRPr="00307E2D" w:rsidRDefault="00372230" w:rsidP="00755005">
      <w:pPr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" w:name="_Hlk148972130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1664AF" w:rsidRPr="00534A30">
        <w:rPr>
          <w:rFonts w:ascii="Times New Roman" w:eastAsia="Calibri" w:hAnsi="Times New Roman" w:cs="Times New Roman"/>
          <w:sz w:val="28"/>
          <w:szCs w:val="28"/>
          <w:lang w:val="uk-UA"/>
        </w:rPr>
        <w:t>законн</w:t>
      </w:r>
      <w:r w:rsidR="0027189C" w:rsidRPr="00534A30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664AF" w:rsidRPr="00534A30">
        <w:rPr>
          <w:rFonts w:ascii="Times New Roman" w:eastAsia="Calibri" w:hAnsi="Times New Roman" w:cs="Times New Roman"/>
          <w:sz w:val="28"/>
          <w:szCs w:val="28"/>
          <w:lang w:val="uk-UA"/>
        </w:rPr>
        <w:t>ст</w:t>
      </w:r>
      <w:r w:rsidR="0027189C" w:rsidRPr="00534A30">
        <w:rPr>
          <w:rFonts w:ascii="Times New Roman" w:eastAsia="Calibri" w:hAnsi="Times New Roman" w:cs="Times New Roman"/>
          <w:sz w:val="28"/>
          <w:szCs w:val="28"/>
          <w:lang w:val="uk-UA"/>
        </w:rPr>
        <w:t>ь</w:t>
      </w:r>
      <w:r w:rsidR="00755005" w:rsidRPr="00534A30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bookmarkEnd w:id="1"/>
    <w:p w14:paraId="2A3A1B0E" w14:textId="77777777" w:rsidR="00180F25" w:rsidRPr="001664AF" w:rsidRDefault="00180F25" w:rsidP="00F06F6B">
      <w:pPr>
        <w:spacing w:after="120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64AF">
        <w:rPr>
          <w:rFonts w:ascii="Times New Roman" w:eastAsia="Calibri" w:hAnsi="Times New Roman" w:cs="Times New Roman"/>
          <w:sz w:val="28"/>
          <w:szCs w:val="28"/>
          <w:lang w:val="uk-UA"/>
        </w:rPr>
        <w:t>-  узгодження загальнодержавних та місцевих інтересів;</w:t>
      </w:r>
    </w:p>
    <w:p w14:paraId="122CB018" w14:textId="77777777" w:rsidR="00180F25" w:rsidRPr="001664AF" w:rsidRDefault="00180F25" w:rsidP="00F06F6B">
      <w:pPr>
        <w:spacing w:after="120"/>
        <w:ind w:left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1664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1664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не конфліктність;</w:t>
      </w:r>
    </w:p>
    <w:p w14:paraId="576C518C" w14:textId="77777777" w:rsidR="00180F25" w:rsidRPr="001664AF" w:rsidRDefault="00180F25" w:rsidP="00F06F6B">
      <w:pPr>
        <w:spacing w:after="120"/>
        <w:ind w:left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1664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-  субсидіарність;</w:t>
      </w:r>
    </w:p>
    <w:p w14:paraId="718156FA" w14:textId="77777777" w:rsidR="00180F25" w:rsidRPr="001664AF" w:rsidRDefault="00180F25" w:rsidP="00F06F6B">
      <w:pPr>
        <w:spacing w:after="120"/>
        <w:ind w:left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1664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- автономність;</w:t>
      </w:r>
    </w:p>
    <w:p w14:paraId="09F29CF9" w14:textId="77777777" w:rsidR="00180F25" w:rsidRPr="001664AF" w:rsidRDefault="00180F25" w:rsidP="00F06F6B">
      <w:pPr>
        <w:spacing w:after="120"/>
        <w:ind w:left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1664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- функціональна спроможність;</w:t>
      </w:r>
    </w:p>
    <w:p w14:paraId="3B7CC284" w14:textId="77777777" w:rsidR="00180F25" w:rsidRDefault="00180F25" w:rsidP="00F06F6B">
      <w:pPr>
        <w:spacing w:after="120"/>
        <w:ind w:left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1664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- повнота та ефективність.</w:t>
      </w:r>
    </w:p>
    <w:p w14:paraId="3C3F156C" w14:textId="77777777" w:rsidR="00053952" w:rsidRPr="00307E2D" w:rsidRDefault="00053952" w:rsidP="00F06F6B">
      <w:pPr>
        <w:spacing w:after="120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B25B769" w14:textId="77777777" w:rsidR="00180F25" w:rsidRPr="00053952" w:rsidRDefault="00180F25" w:rsidP="00F06F6B">
      <w:pPr>
        <w:numPr>
          <w:ilvl w:val="0"/>
          <w:numId w:val="26"/>
        </w:numPr>
        <w:shd w:val="clear" w:color="auto" w:fill="FFFFFF"/>
        <w:spacing w:after="12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539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  <w:t xml:space="preserve">Мета </w:t>
      </w:r>
      <w:bookmarkStart w:id="2" w:name="_Hlk148972201"/>
      <w:r w:rsidRPr="000539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  <w:t xml:space="preserve">Концепції </w:t>
      </w:r>
      <w:r w:rsidRPr="00053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розмежування </w:t>
      </w:r>
      <w:r w:rsidR="001003CC" w:rsidRPr="00053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та розподілу </w:t>
      </w:r>
      <w:r w:rsidRPr="00053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повноважень  </w:t>
      </w:r>
      <w:r w:rsidRPr="000539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місцевого самоврядування</w:t>
      </w:r>
      <w:r w:rsidR="001003CC" w:rsidRPr="000539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та виконавчої влади</w:t>
      </w:r>
    </w:p>
    <w:bookmarkEnd w:id="2"/>
    <w:p w14:paraId="50FA158E" w14:textId="77777777" w:rsidR="00180F25" w:rsidRPr="00053952" w:rsidRDefault="00180F25" w:rsidP="00F06F6B">
      <w:pPr>
        <w:shd w:val="clear" w:color="auto" w:fill="FFFFFF"/>
        <w:spacing w:after="12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val="uk-UA" w:eastAsia="uk-UA"/>
        </w:rPr>
      </w:pPr>
    </w:p>
    <w:p w14:paraId="2519BD55" w14:textId="77777777" w:rsidR="00180F25" w:rsidRPr="00307E2D" w:rsidRDefault="00180F25" w:rsidP="00F06F6B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 w:rsidRPr="000539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Концепція </w:t>
      </w:r>
      <w:bookmarkStart w:id="3" w:name="_Hlk148972337"/>
      <w:r w:rsidRPr="000539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розмежування </w:t>
      </w:r>
      <w:r w:rsidR="001003CC" w:rsidRPr="000539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 розподілу </w:t>
      </w:r>
      <w:r w:rsidRPr="000539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повноважень місцевого самоврядування </w:t>
      </w:r>
      <w:r w:rsidR="001003CC" w:rsidRPr="003709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 в</w:t>
      </w:r>
      <w:r w:rsidR="001003CC" w:rsidRPr="000539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иконавчої влади </w:t>
      </w:r>
      <w:bookmarkEnd w:id="3"/>
      <w:r w:rsidR="001003CC" w:rsidRPr="000539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</w:t>
      </w:r>
      <w:r w:rsidR="001003CC" w:rsidRPr="007550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далі – </w:t>
      </w:r>
      <w:r w:rsidR="001003CC" w:rsidRPr="00534A3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Концепція</w:t>
      </w:r>
      <w:r w:rsidR="006E2549" w:rsidRPr="00534A3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розмежування повноважень</w:t>
      </w:r>
      <w:r w:rsidR="001003CC" w:rsidRPr="000539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3971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07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має на меті:</w:t>
      </w:r>
    </w:p>
    <w:p w14:paraId="67812A10" w14:textId="77777777" w:rsidR="00180F25" w:rsidRPr="00307E2D" w:rsidRDefault="00180F25" w:rsidP="00F06F6B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bookmarkStart w:id="4" w:name="_Hlk149586884"/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створення класифікації повноважень за видами відповідно до</w:t>
      </w:r>
      <w:r w:rsidR="003722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ролі</w:t>
      </w:r>
      <w:r w:rsidR="007956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913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державної політики</w:t>
      </w:r>
      <w:bookmarkEnd w:id="4"/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bookmarkStart w:id="5" w:name="_Hlk149587014"/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визначення меж законодавчого регулюванн</w:t>
      </w:r>
      <w:r w:rsidR="007956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 повноважень у Законі України «</w:t>
      </w: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місцеве самоврядування в Україні</w:t>
      </w:r>
      <w:r w:rsidR="007956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3971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галузевих законах</w:t>
      </w:r>
      <w:r w:rsidR="003971E8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uk-UA"/>
        </w:rPr>
        <w:t xml:space="preserve"> </w:t>
      </w: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умов передачі повноважень від держави до органів місцевого самоврядування;</w:t>
      </w:r>
    </w:p>
    <w:p w14:paraId="61378CE4" w14:textId="77777777" w:rsidR="00180F25" w:rsidRPr="00307E2D" w:rsidRDefault="00180F25" w:rsidP="00F06F6B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 w:rsidRPr="00307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- </w:t>
      </w: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усунення їх дублювання, розмежування  повноважень </w:t>
      </w:r>
      <w:r w:rsidRPr="00307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системі органів місцевого самоврядування та органів виконавчої влади на різних рівнях адміністративно-територіального устрою за принципом субсидіарності;</w:t>
      </w:r>
    </w:p>
    <w:p w14:paraId="2B24E1F1" w14:textId="77777777" w:rsidR="00180F25" w:rsidRPr="00307E2D" w:rsidRDefault="00180F25" w:rsidP="00F06F6B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307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створення достатніх матеріальних і фінансових умов для забезпечення виконання </w:t>
      </w: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повноважень о</w:t>
      </w:r>
      <w:r w:rsidRPr="00307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рганами місцевого самоврядування</w:t>
      </w:r>
      <w:r w:rsidR="00981D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14:paraId="40FCAF98" w14:textId="77777777" w:rsidR="00180F25" w:rsidRPr="00307E2D" w:rsidRDefault="00180F25" w:rsidP="00F06F6B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07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вирівнювання територіальних фінансових диспропорцій та забезпечення населення якісними адміністративними й соціальними послугами.</w:t>
      </w:r>
    </w:p>
    <w:bookmarkEnd w:id="5"/>
    <w:p w14:paraId="38E93A47" w14:textId="77777777" w:rsidR="00180F25" w:rsidRPr="00307E2D" w:rsidRDefault="00180F25" w:rsidP="00F06F6B">
      <w:pPr>
        <w:shd w:val="clear" w:color="auto" w:fill="FFFFFF"/>
        <w:spacing w:after="120"/>
        <w:ind w:left="-425" w:right="-608" w:firstLine="435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14:paraId="666D8A63" w14:textId="77777777" w:rsidR="00180F25" w:rsidRPr="00307E2D" w:rsidRDefault="00180F25" w:rsidP="00F06F6B">
      <w:pPr>
        <w:numPr>
          <w:ilvl w:val="0"/>
          <w:numId w:val="27"/>
        </w:numPr>
        <w:shd w:val="clear" w:color="auto" w:fill="FFFFFF"/>
        <w:tabs>
          <w:tab w:val="clear" w:pos="1080"/>
          <w:tab w:val="left" w:pos="567"/>
        </w:tabs>
        <w:spacing w:after="120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</w:pPr>
      <w:r w:rsidRPr="00307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Шляхи та способи розв'язання проблеми</w:t>
      </w:r>
    </w:p>
    <w:p w14:paraId="1362D494" w14:textId="77777777" w:rsidR="00180F25" w:rsidRPr="00307E2D" w:rsidRDefault="00180F25" w:rsidP="00F06F6B">
      <w:pPr>
        <w:shd w:val="clear" w:color="auto" w:fill="FFFFFF"/>
        <w:spacing w:after="12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5181F8B9" w14:textId="77777777" w:rsidR="00180F25" w:rsidRPr="00307E2D" w:rsidRDefault="00180F25" w:rsidP="00F06F6B">
      <w:pPr>
        <w:shd w:val="clear" w:color="auto" w:fill="FFFFFF"/>
        <w:spacing w:after="12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trike/>
          <w:sz w:val="28"/>
          <w:szCs w:val="28"/>
          <w:lang w:val="uk-UA" w:eastAsia="uk-UA"/>
        </w:rPr>
      </w:pPr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Концепції реформування місцевого самоврядування та територіальної організації влади в Україні, повноваження передаються державою органам місцевого самоврядування, що діють на тому рівні адміністративно-територіального устрою, на якому можливо і доцільно їх здійснювати з огляду на кадровий, фінансовий, інфраструктурний потенціал та ресурси, необхідні для реалізації повноважень на такому рівні. </w:t>
      </w:r>
      <w:bookmarkStart w:id="6" w:name="_Hlk143346145"/>
    </w:p>
    <w:bookmarkEnd w:id="6"/>
    <w:p w14:paraId="022FAB93" w14:textId="77777777" w:rsidR="00180F25" w:rsidRPr="00307E2D" w:rsidRDefault="00180F25" w:rsidP="00F06F6B">
      <w:pPr>
        <w:shd w:val="clear" w:color="auto" w:fill="FFFFFF"/>
        <w:spacing w:after="120"/>
        <w:ind w:left="720" w:right="-6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</w:pPr>
    </w:p>
    <w:p w14:paraId="79D5DC1F" w14:textId="77777777" w:rsidR="00180F25" w:rsidRPr="00307E2D" w:rsidRDefault="00180F25" w:rsidP="00F06F6B">
      <w:pPr>
        <w:tabs>
          <w:tab w:val="left" w:pos="993"/>
        </w:tabs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Концепцією </w:t>
      </w:r>
      <w:r w:rsidR="00755005" w:rsidRPr="000539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розмежування повноважень </w:t>
      </w: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передбачається:</w:t>
      </w:r>
    </w:p>
    <w:p w14:paraId="1C6A9A89" w14:textId="77777777" w:rsidR="00180F25" w:rsidRPr="00307E2D" w:rsidRDefault="00180F25" w:rsidP="00F06F6B">
      <w:pPr>
        <w:pStyle w:val="a4"/>
        <w:tabs>
          <w:tab w:val="left" w:pos="993"/>
        </w:tabs>
        <w:spacing w:after="12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Визначення </w:t>
      </w:r>
      <w:r w:rsidR="007956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Законі України «</w:t>
      </w:r>
      <w:r w:rsidRPr="00307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місцеве самоврядування в Україні</w:t>
      </w:r>
      <w:r w:rsidR="007956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 w:rsidRPr="00307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терміну </w:t>
      </w:r>
      <w:r w:rsidR="007956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r w:rsidRPr="00307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повноваження</w:t>
      </w:r>
      <w:r w:rsidR="007956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 w:rsidRPr="00307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- як сукупності прав і обов’язків органів місцевого самоврядування</w:t>
      </w:r>
      <w:r w:rsidRPr="00307E2D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uk-UA"/>
        </w:rPr>
        <w:t>.</w:t>
      </w:r>
    </w:p>
    <w:p w14:paraId="40B73B55" w14:textId="77777777" w:rsidR="001A573D" w:rsidRPr="00803903" w:rsidRDefault="00180F25" w:rsidP="000352C2">
      <w:pPr>
        <w:pStyle w:val="a4"/>
        <w:numPr>
          <w:ilvl w:val="0"/>
          <w:numId w:val="29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7" w:name="_Hlk149920817"/>
      <w:r w:rsidRPr="001A57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Встановлення в Законі України </w:t>
      </w:r>
      <w:r w:rsidR="007956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r w:rsidRPr="001A57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місцеве самоврядування в Україні</w:t>
      </w:r>
      <w:r w:rsidR="007956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 w:rsidRPr="001A57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сфер компетенції місцевого самоврядування</w:t>
      </w:r>
      <w:r w:rsidRPr="008039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bookmarkEnd w:id="7"/>
      <w:r w:rsidR="007956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A573D" w:rsidRPr="008039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сфери </w:t>
      </w:r>
      <w:r w:rsidR="00795604" w:rsidRPr="008039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компетенції</w:t>
      </w:r>
      <w:r w:rsidR="001A573D" w:rsidRPr="008039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місцевого самоврядування належать всі повноваження публічного характеру місцевого значення, крім тих, що виключно належать органам державної влади</w:t>
      </w:r>
      <w:r w:rsidR="005A719E" w:rsidRPr="008039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506C033F" w14:textId="77777777" w:rsidR="00981DA1" w:rsidRPr="00981DA1" w:rsidRDefault="00180F25" w:rsidP="00981DA1">
      <w:pPr>
        <w:pStyle w:val="a4"/>
        <w:numPr>
          <w:ilvl w:val="0"/>
          <w:numId w:val="29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81D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Встановлення </w:t>
      </w:r>
      <w:r w:rsidR="006E2549" w:rsidRPr="003C69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умов</w:t>
      </w:r>
      <w:r w:rsidRPr="00981D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розмежування </w:t>
      </w:r>
      <w:r w:rsidR="006E25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повноважень між місцевим самоврядуванням та виконавчою владою </w:t>
      </w:r>
      <w:r w:rsidR="001003CC" w:rsidRPr="00981D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 розподілу </w:t>
      </w:r>
      <w:r w:rsidRPr="00981D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повноважень за видами  відповідно до ролі держ</w:t>
      </w:r>
      <w:r w:rsidR="001003CC" w:rsidRPr="00981D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авної політики </w:t>
      </w:r>
      <w:r w:rsidR="006E25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</w:t>
      </w:r>
      <w:r w:rsidRPr="00981D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їх реалізації. </w:t>
      </w:r>
    </w:p>
    <w:p w14:paraId="5AC559C8" w14:textId="77777777" w:rsidR="001A573D" w:rsidRPr="00803903" w:rsidRDefault="001A573D" w:rsidP="001A573D">
      <w:pPr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Hlk14897257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4. </w:t>
      </w:r>
      <w:r w:rsidRPr="008039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Визначення адміністративно-територіальних рівнів </w:t>
      </w:r>
      <w:r w:rsidRPr="008039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яких здійснюються відповідні повноваження за принципом субсидіарності</w:t>
      </w:r>
      <w:r w:rsidRPr="00803903">
        <w:rPr>
          <w:rFonts w:ascii="Times New Roman" w:hAnsi="Times New Roman" w:cs="Times New Roman"/>
          <w:sz w:val="28"/>
          <w:szCs w:val="28"/>
          <w:lang w:val="uk-UA"/>
        </w:rPr>
        <w:t>. Однакові повноваження не можуть бути на різних рівнях</w:t>
      </w:r>
      <w:r w:rsidRPr="00803903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. </w:t>
      </w:r>
    </w:p>
    <w:p w14:paraId="60123BF3" w14:textId="77777777" w:rsidR="001A573D" w:rsidRPr="00803903" w:rsidRDefault="001A573D" w:rsidP="001A573D">
      <w:pPr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9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5. Внесення змін до </w:t>
      </w:r>
      <w:r w:rsidR="003971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чинного</w:t>
      </w:r>
      <w:r w:rsidRPr="008039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галузевого законодавства </w:t>
      </w:r>
      <w:r w:rsidRPr="008039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 частині визначення предмет</w:t>
      </w:r>
      <w:r w:rsidR="003971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</w:t>
      </w:r>
      <w:r w:rsidRPr="008039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регулювання і порядку здійснення повноважень органами виконавчої влади та органами місцевого самоврядування </w:t>
      </w:r>
      <w:r w:rsidRPr="008039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подальшим  розробленням та затвердження</w:t>
      </w:r>
      <w:r w:rsidR="007956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039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державних стандартів (вимог) надання публічних послуг у відповідних сферах (зокрема, освіти, охорони здоров’я, культури, </w:t>
      </w:r>
      <w:r w:rsidRPr="008039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надання соціальних послуг, адміністративних послуг, що мають надаватися органами місцевого самоврядування</w:t>
      </w:r>
      <w:r w:rsidRPr="00803903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14:paraId="3692C181" w14:textId="77777777" w:rsidR="001A573D" w:rsidRPr="00D20458" w:rsidRDefault="001A573D" w:rsidP="001A573D">
      <w:pPr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803903">
        <w:rPr>
          <w:rFonts w:ascii="Times New Roman" w:hAnsi="Times New Roman" w:cs="Times New Roman"/>
          <w:sz w:val="28"/>
          <w:szCs w:val="28"/>
          <w:lang w:val="uk-UA"/>
        </w:rPr>
        <w:t>6. Внесення змін до бюджетного законодавства у частині визначення джерел фінансування видів повноважень.</w:t>
      </w:r>
    </w:p>
    <w:p w14:paraId="37163EBE" w14:textId="77777777" w:rsidR="001A573D" w:rsidRDefault="001A573D" w:rsidP="00755005">
      <w:pPr>
        <w:tabs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B71C06F" w14:textId="77777777" w:rsidR="001A573D" w:rsidRPr="001A573D" w:rsidRDefault="001A573D" w:rsidP="001A573D">
      <w:pPr>
        <w:spacing w:before="240" w:after="12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307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4. </w:t>
      </w:r>
      <w:r w:rsidRPr="001A57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Розмежування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та розподіл </w:t>
      </w:r>
      <w:r w:rsidRPr="001A57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повноважень між виконавчою владою та між місцевим самоврядуванням</w:t>
      </w:r>
    </w:p>
    <w:p w14:paraId="05F0521F" w14:textId="77777777" w:rsidR="001A573D" w:rsidRDefault="001A573D" w:rsidP="00755005">
      <w:pPr>
        <w:tabs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F8B2309" w14:textId="77777777" w:rsidR="00180F25" w:rsidRPr="001B784A" w:rsidRDefault="001A573D" w:rsidP="00755005">
      <w:pPr>
        <w:tabs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1003CC" w:rsidRPr="00981DA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</w:t>
      </w:r>
      <w:r w:rsidR="00600190" w:rsidRPr="00981DA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оз</w:t>
      </w:r>
      <w:r w:rsidR="001003CC" w:rsidRPr="00981DA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межування повноважень між виконавчою владою та між місцевим самоврядуванням здійснюється шляхом виді</w:t>
      </w:r>
      <w:r w:rsidR="0032557F" w:rsidRPr="00981DA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</w:t>
      </w:r>
      <w:r w:rsidR="001003CC" w:rsidRPr="00981DA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ення </w:t>
      </w:r>
      <w:r w:rsidR="001003CC" w:rsidRPr="001B78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повноважень виконавчої влади за видами</w:t>
      </w:r>
      <w:r w:rsidR="00180F25" w:rsidRPr="001B78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:</w:t>
      </w:r>
    </w:p>
    <w:p w14:paraId="47CBFDD1" w14:textId="77777777" w:rsidR="00180F25" w:rsidRPr="00981DA1" w:rsidRDefault="00180F25" w:rsidP="00F06F6B">
      <w:pPr>
        <w:tabs>
          <w:tab w:val="left" w:pos="993"/>
        </w:tabs>
        <w:spacing w:before="240" w:after="120"/>
        <w:ind w:firstLine="709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981D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 w:rsidRPr="00981DA1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uk-UA"/>
        </w:rPr>
        <w:tab/>
      </w:r>
      <w:r w:rsidRPr="00981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державні, які не можна передавати місцевому самоврядуванню</w:t>
      </w:r>
      <w:r w:rsidRPr="00981D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– пов’язані з основними функціями держави </w:t>
      </w:r>
      <w:r w:rsidRPr="00981DA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(наприклад: державна безпека, оборона, міжнародна діяльність, зовнішні справи)</w:t>
      </w:r>
      <w:r w:rsidRPr="00981D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14:paraId="77D503FA" w14:textId="77777777" w:rsidR="00180F25" w:rsidRPr="00981DA1" w:rsidRDefault="00180F25" w:rsidP="00F06F6B">
      <w:pPr>
        <w:tabs>
          <w:tab w:val="left" w:pos="993"/>
        </w:tabs>
        <w:spacing w:before="240" w:after="12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highlight w:val="lightGray"/>
          <w:lang w:val="uk-UA" w:eastAsia="uk-UA"/>
        </w:rPr>
      </w:pPr>
      <w:r w:rsidRPr="00981D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 w:rsidRPr="00981DA1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uk-UA"/>
        </w:rPr>
        <w:tab/>
      </w:r>
      <w:r w:rsidRPr="00981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державні, які можуть бути передані місцевому самоврядуванню</w:t>
      </w:r>
      <w:r w:rsidRPr="00981D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– повноваження, які виконуються державою, однак можуть бути передані до місцевого самоврядування за певних умов </w:t>
      </w:r>
      <w:r w:rsidRPr="00981DA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(наприклад: програми забезпечення муніципальними формуваннями охорони громадського порядку, програми соціального захисту);</w:t>
      </w:r>
    </w:p>
    <w:p w14:paraId="420691D8" w14:textId="77777777" w:rsidR="0032557F" w:rsidRPr="00B942B3" w:rsidRDefault="0032557F" w:rsidP="00F06F6B">
      <w:pPr>
        <w:tabs>
          <w:tab w:val="left" w:pos="993"/>
        </w:tabs>
        <w:spacing w:before="24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24F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Повноваження місцевого самоврядування поділяються за видами</w:t>
      </w:r>
      <w:r w:rsidRPr="00B942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14:paraId="1115E769" w14:textId="77777777" w:rsidR="00B942B3" w:rsidRPr="006E2549" w:rsidRDefault="00372230" w:rsidP="002317AC">
      <w:pPr>
        <w:tabs>
          <w:tab w:val="left" w:pos="993"/>
        </w:tabs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25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Делеговані</w:t>
      </w:r>
      <w:r w:rsidR="0032557F" w:rsidRPr="006E25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спрямовані на </w:t>
      </w:r>
      <w:r w:rsidR="003971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розв’язання</w:t>
      </w:r>
      <w:r w:rsidR="0032557F" w:rsidRPr="006E25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питань соціально</w:t>
      </w:r>
      <w:r w:rsidR="002E45E0" w:rsidRPr="006E25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-гуманітарного</w:t>
      </w:r>
      <w:r w:rsidR="0032557F" w:rsidRPr="006E25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характ</w:t>
      </w:r>
      <w:r w:rsidR="002317AC" w:rsidRPr="006E25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</w:t>
      </w:r>
      <w:r w:rsidR="0032557F" w:rsidRPr="006E25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ру, які поділяються на підвиди:</w:t>
      </w:r>
    </w:p>
    <w:p w14:paraId="105B55C1" w14:textId="77777777" w:rsidR="002317AC" w:rsidRPr="006E2549" w:rsidRDefault="002317AC" w:rsidP="002317AC">
      <w:pPr>
        <w:tabs>
          <w:tab w:val="left" w:pos="993"/>
        </w:tabs>
        <w:spacing w:before="240" w:after="240"/>
        <w:ind w:firstLine="709"/>
        <w:jc w:val="both"/>
        <w:rPr>
          <w:rFonts w:ascii="Times New Roman" w:eastAsia="Times New Roman" w:hAnsi="Times New Roman" w:cs="Times New Roman"/>
          <w:i/>
          <w:iCs/>
          <w:lang w:val="uk-UA" w:eastAsia="uk-UA"/>
        </w:rPr>
      </w:pPr>
      <w:r w:rsidRPr="006E25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6E2549">
        <w:rPr>
          <w:rFonts w:ascii="Times New Roman" w:eastAsia="Times New Roman" w:hAnsi="Times New Roman" w:cs="Times New Roman"/>
          <w:sz w:val="14"/>
          <w:szCs w:val="14"/>
          <w:lang w:val="uk-UA" w:eastAsia="uk-UA"/>
        </w:rPr>
        <w:tab/>
      </w:r>
      <w:r w:rsidRPr="006E2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доручені</w:t>
      </w:r>
      <w:r w:rsidRPr="006E254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– надані виконавчим органам місцевого само</w:t>
      </w:r>
      <w:r w:rsidR="000850B8" w:rsidRPr="006E254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в</w:t>
      </w:r>
      <w:r w:rsidRPr="006E254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рядування функції здійснення деяких державних повноважень (наприклад: програми соціального захисту);</w:t>
      </w:r>
    </w:p>
    <w:p w14:paraId="1AF57FD8" w14:textId="77777777" w:rsidR="002317AC" w:rsidRPr="006E2549" w:rsidRDefault="002317AC" w:rsidP="002317AC">
      <w:pPr>
        <w:tabs>
          <w:tab w:val="left" w:pos="993"/>
        </w:tabs>
        <w:spacing w:before="240" w:after="24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 w:rsidRPr="006E254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-</w:t>
      </w:r>
      <w:r w:rsidRPr="006E2549">
        <w:rPr>
          <w:rFonts w:ascii="Times New Roman" w:eastAsia="Times New Roman" w:hAnsi="Times New Roman" w:cs="Times New Roman"/>
          <w:i/>
          <w:iCs/>
          <w:sz w:val="14"/>
          <w:szCs w:val="14"/>
          <w:lang w:val="uk-UA" w:eastAsia="uk-UA"/>
        </w:rPr>
        <w:tab/>
      </w:r>
      <w:r w:rsidRPr="006E2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передані </w:t>
      </w:r>
      <w:r w:rsidRPr="006E254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– повноваження на надання </w:t>
      </w:r>
      <w:r w:rsidR="002E45E0" w:rsidRPr="006E254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обов’язкових </w:t>
      </w:r>
      <w:r w:rsidRPr="006E254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послуг </w:t>
      </w:r>
      <w:r w:rsidR="00101CB6" w:rsidRPr="006E254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відповідним групам населення </w:t>
      </w:r>
      <w:r w:rsidRPr="006E254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України </w:t>
      </w:r>
      <w:r w:rsidR="002E45E0" w:rsidRPr="006E254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на рівні, гарантованому соціальними стандартами (наприклад,</w:t>
      </w:r>
      <w:r w:rsidR="003971E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r w:rsidR="00FA203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оплата праці педагогічних працівників загальної </w:t>
      </w:r>
      <w:r w:rsidR="00FA203A" w:rsidRPr="006E254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середн</w:t>
      </w:r>
      <w:r w:rsidR="00FA203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ьої</w:t>
      </w:r>
      <w:r w:rsidR="00FA203A" w:rsidRPr="006E254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освіт</w:t>
      </w:r>
      <w:r w:rsidR="00FA203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и</w:t>
      </w:r>
      <w:r w:rsidR="002E45E0" w:rsidRPr="006E254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)</w:t>
      </w:r>
      <w:r w:rsidR="00474E3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;</w:t>
      </w:r>
    </w:p>
    <w:p w14:paraId="573633D2" w14:textId="77777777" w:rsidR="001863A9" w:rsidRPr="00474E3C" w:rsidRDefault="002317AC" w:rsidP="00F06F6B">
      <w:pPr>
        <w:tabs>
          <w:tab w:val="left" w:pos="993"/>
        </w:tabs>
        <w:spacing w:before="240" w:after="12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</w:pPr>
      <w:r w:rsidRPr="006E254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- </w:t>
      </w:r>
      <w:r w:rsidRPr="006E2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закріплені </w:t>
      </w:r>
      <w:r w:rsidRPr="006E254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– повноваження</w:t>
      </w:r>
      <w:r w:rsidR="002E45E0" w:rsidRPr="006E254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на надання </w:t>
      </w:r>
      <w:r w:rsidR="00101CB6" w:rsidRPr="006E254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соціально-гуманітарних</w:t>
      </w:r>
      <w:r w:rsidR="002E45E0" w:rsidRPr="006E254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послуг громадянам за їх зверненнями (нап</w:t>
      </w:r>
      <w:r w:rsidRPr="006E254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 xml:space="preserve">риклад: </w:t>
      </w:r>
      <w:r w:rsidR="002E45E0" w:rsidRPr="006E254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дошкільна та позашкільна о</w:t>
      </w:r>
      <w:r w:rsidRPr="006E254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 xml:space="preserve">світа, </w:t>
      </w:r>
      <w:r w:rsidR="002E45E0" w:rsidRPr="006E254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культура</w:t>
      </w:r>
      <w:r w:rsidRPr="006E254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, фізична культура і спорт);</w:t>
      </w:r>
      <w:r w:rsidRPr="006E2549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 </w:t>
      </w:r>
    </w:p>
    <w:p w14:paraId="556EDB86" w14:textId="77777777" w:rsidR="00180F25" w:rsidRPr="006E2549" w:rsidRDefault="006E2549" w:rsidP="00F06F6B">
      <w:pPr>
        <w:tabs>
          <w:tab w:val="left" w:pos="993"/>
        </w:tabs>
        <w:spacing w:before="240" w:after="12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 w:rsidRPr="006E25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</w:t>
      </w:r>
      <w:r w:rsidR="00180F25" w:rsidRPr="006E25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ласні</w:t>
      </w:r>
      <w:r w:rsidRPr="006E25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180F25" w:rsidRPr="006E25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спрямовані на створення та забезпечення середовища </w:t>
      </w:r>
      <w:r w:rsidR="00101CB6" w:rsidRPr="006E25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життєдіяльності </w:t>
      </w:r>
      <w:r w:rsidR="00180F25" w:rsidRPr="006E25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мешканців</w:t>
      </w:r>
      <w:r w:rsidR="00101CB6" w:rsidRPr="006E25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громад</w:t>
      </w:r>
      <w:r w:rsidR="00180F25" w:rsidRPr="006E254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(наприклад: місцеві програми розвитку </w:t>
      </w:r>
      <w:r w:rsidR="00180F25" w:rsidRPr="006E254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lastRenderedPageBreak/>
        <w:t>житлово-комунального господарства та благоустрою населених пунктів, культурно-мистецькі програми місцевого значення). </w:t>
      </w:r>
    </w:p>
    <w:p w14:paraId="18E89486" w14:textId="77777777" w:rsidR="00180F25" w:rsidRPr="00307E2D" w:rsidRDefault="00180F25" w:rsidP="00F06F6B">
      <w:pPr>
        <w:tabs>
          <w:tab w:val="left" w:pos="993"/>
        </w:tabs>
        <w:spacing w:before="240"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9" w:name="_Hlk149586576"/>
      <w:bookmarkStart w:id="10" w:name="_Hlk149586527"/>
      <w:bookmarkEnd w:id="8"/>
      <w:r w:rsidRPr="00307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Встановлення </w:t>
      </w:r>
      <w:r w:rsidR="00191396" w:rsidRPr="003F4E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розподіл</w:t>
      </w:r>
      <w:r w:rsidR="0032557F" w:rsidRPr="003F4E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7956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07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повноважень з</w:t>
      </w:r>
      <w:r w:rsidRPr="007413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307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ознаками:</w:t>
      </w:r>
    </w:p>
    <w:p w14:paraId="2D96A149" w14:textId="77777777" w:rsidR="00180F25" w:rsidRPr="00307E2D" w:rsidRDefault="00180F25" w:rsidP="00F06F6B">
      <w:pPr>
        <w:pStyle w:val="a4"/>
        <w:numPr>
          <w:ilvl w:val="0"/>
          <w:numId w:val="30"/>
        </w:numPr>
        <w:tabs>
          <w:tab w:val="left" w:pos="1134"/>
        </w:tabs>
        <w:spacing w:after="120" w:line="259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_Hlk148975533"/>
      <w:r w:rsidRPr="00307E2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організаційні - забезпечення виконавчих завдань</w:t>
      </w:r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 щодо порядку формування органів місцевого самоврядування, процедури їх діяльності, розподілу повноважень між представницькими та виконавчими органами, </w:t>
      </w:r>
      <w:r w:rsidRPr="00F06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розподілу повн</w:t>
      </w:r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оважень </w:t>
      </w:r>
      <w:r w:rsidR="00A4623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 системі виконавчих органів місцевого самоврядування</w:t>
      </w:r>
      <w:r w:rsidRPr="003E520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6B647BD" w14:textId="77777777" w:rsidR="003E520C" w:rsidRPr="003F4ECF" w:rsidRDefault="003E520C" w:rsidP="00EA20B1">
      <w:pPr>
        <w:pStyle w:val="a7"/>
        <w:numPr>
          <w:ilvl w:val="0"/>
          <w:numId w:val="30"/>
        </w:numPr>
        <w:tabs>
          <w:tab w:val="left" w:pos="993"/>
        </w:tabs>
        <w:spacing w:after="120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ECF">
        <w:rPr>
          <w:rFonts w:ascii="Times New Roman" w:hAnsi="Times New Roman" w:cs="Times New Roman"/>
          <w:sz w:val="28"/>
          <w:szCs w:val="28"/>
          <w:lang w:val="uk-UA"/>
        </w:rPr>
        <w:t>адміністративно-регуляторні – розроблення та прийняття нормативно правових актів та актів разової дії, спрямованих для врахування іншими (фізичними та юридичними) особами;</w:t>
      </w:r>
    </w:p>
    <w:p w14:paraId="19EAC573" w14:textId="77777777" w:rsidR="003E520C" w:rsidRPr="003F4ECF" w:rsidRDefault="003E520C" w:rsidP="003E520C">
      <w:pPr>
        <w:pStyle w:val="a4"/>
        <w:numPr>
          <w:ilvl w:val="0"/>
          <w:numId w:val="30"/>
        </w:numPr>
        <w:tabs>
          <w:tab w:val="left" w:pos="1134"/>
        </w:tabs>
        <w:spacing w:after="120" w:line="259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ECF">
        <w:rPr>
          <w:rFonts w:ascii="Times New Roman" w:hAnsi="Times New Roman" w:cs="Times New Roman"/>
          <w:sz w:val="28"/>
          <w:szCs w:val="28"/>
          <w:lang w:val="uk-UA"/>
        </w:rPr>
        <w:t>бюджетно-секторальні – надання публічних послуг мешканцям громади;</w:t>
      </w:r>
    </w:p>
    <w:p w14:paraId="5EA5918F" w14:textId="77777777" w:rsidR="003E520C" w:rsidRPr="00E23E9F" w:rsidRDefault="003E520C" w:rsidP="003E520C">
      <w:pPr>
        <w:pStyle w:val="a4"/>
        <w:numPr>
          <w:ilvl w:val="0"/>
          <w:numId w:val="30"/>
        </w:numPr>
        <w:tabs>
          <w:tab w:val="left" w:pos="1134"/>
        </w:tabs>
        <w:spacing w:after="120" w:line="259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E2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контрольні - </w:t>
      </w:r>
      <w:r w:rsidRPr="008B084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виконання заходів контролю та нагляду від імені держави</w:t>
      </w:r>
      <w:r w:rsidR="0079560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23E9F" w:rsidRPr="00E23E9F">
        <w:rPr>
          <w:rFonts w:ascii="Times New Roman" w:eastAsia="Calibri" w:hAnsi="Times New Roman" w:cs="Times New Roman"/>
          <w:sz w:val="28"/>
          <w:szCs w:val="28"/>
          <w:lang w:val="uk-UA"/>
        </w:rPr>
        <w:t>та місцевого самоврядування</w:t>
      </w:r>
      <w:r w:rsidR="00ED16C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bookmarkEnd w:id="9"/>
    <w:bookmarkEnd w:id="11"/>
    <w:p w14:paraId="10CE116A" w14:textId="77777777" w:rsidR="00180F25" w:rsidRPr="00D20458" w:rsidRDefault="00180F25" w:rsidP="001A573D">
      <w:pPr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</w:p>
    <w:bookmarkEnd w:id="10"/>
    <w:p w14:paraId="4C7EC9A7" w14:textId="77777777" w:rsidR="00180F25" w:rsidRPr="00307E2D" w:rsidRDefault="001A573D" w:rsidP="00F06F6B">
      <w:pPr>
        <w:spacing w:before="240" w:after="12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="00180F25" w:rsidRPr="00307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. Основні </w:t>
      </w:r>
      <w:r w:rsidR="009E5540" w:rsidRPr="003C69C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умови</w:t>
      </w:r>
      <w:r w:rsidR="007956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447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що</w:t>
      </w:r>
      <w:r w:rsidR="00180F25" w:rsidRPr="00307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до розподілу повноважень місцевого самоврядування</w:t>
      </w:r>
    </w:p>
    <w:p w14:paraId="370AE3B6" w14:textId="77777777" w:rsidR="00180F25" w:rsidRPr="00307E2D" w:rsidRDefault="00180F25" w:rsidP="00F06F6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2" w:name="n98"/>
      <w:bookmarkEnd w:id="12"/>
    </w:p>
    <w:p w14:paraId="37CE8101" w14:textId="77777777" w:rsidR="00180F25" w:rsidRPr="00553C2E" w:rsidRDefault="00180F25" w:rsidP="00F06F6B">
      <w:pPr>
        <w:spacing w:after="120"/>
        <w:ind w:firstLine="708"/>
        <w:jc w:val="both"/>
        <w:rPr>
          <w:rFonts w:ascii="Times New Roman" w:eastAsia="Times New Roman" w:hAnsi="Times New Roman" w:cs="Times New Roman"/>
          <w:strike/>
          <w:sz w:val="28"/>
          <w:szCs w:val="28"/>
          <w:lang w:val="uk-UA" w:eastAsia="uk-UA"/>
        </w:rPr>
      </w:pPr>
      <w:bookmarkStart w:id="13" w:name="_Hlk149585986"/>
      <w:bookmarkStart w:id="14" w:name="_Hlk148973354"/>
      <w:r w:rsidRPr="00307E2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До власних повноважень </w:t>
      </w: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відносяться програми забезпечення комунального господарства, благоустрою території</w:t>
      </w:r>
      <w:r w:rsidR="00EC77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837CC92" w14:textId="77777777" w:rsidR="004E19C4" w:rsidRDefault="004E19C4" w:rsidP="00F06F6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Додаткові місцеві програми, які не </w:t>
      </w:r>
      <w:r w:rsidR="003971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ть обов’язковий характер, </w:t>
      </w:r>
      <w:r w:rsidR="003971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належать</w:t>
      </w:r>
      <w:r w:rsidR="007956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власних повноважень, якщо вони стосуються сфери компетенції місцевого самоврядування.</w:t>
      </w:r>
    </w:p>
    <w:p w14:paraId="5FAFC245" w14:textId="77777777" w:rsidR="001B784A" w:rsidRPr="00307E2D" w:rsidRDefault="001B784A" w:rsidP="001B784A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Для реалізації власних повноважень законом передбачаються місцеві податки </w:t>
      </w:r>
      <w:r w:rsidR="003971E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 збори, ставки, яких регулюються місцевими радами.</w:t>
      </w:r>
    </w:p>
    <w:p w14:paraId="74BCCAF9" w14:textId="77777777" w:rsidR="001B784A" w:rsidRPr="008B0840" w:rsidRDefault="001B784A" w:rsidP="001B784A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8B0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Мінімальні обсяги видатків на виконання власних повноважень не встановлюються. Однак законом можуть бути визначені мінімальні стандарти надання публічних послуг за такими повноваженнями.</w:t>
      </w:r>
    </w:p>
    <w:p w14:paraId="09C3A09B" w14:textId="3DF3F7EF" w:rsidR="00180F25" w:rsidRDefault="002B2B75" w:rsidP="00F06F6B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41C">
        <w:rPr>
          <w:rFonts w:ascii="Times New Roman" w:hAnsi="Times New Roman" w:cs="Times New Roman"/>
          <w:sz w:val="28"/>
          <w:szCs w:val="28"/>
          <w:lang w:val="uk-UA"/>
        </w:rPr>
        <w:t>Нагляд</w:t>
      </w:r>
      <w:r w:rsidR="00180F25"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 за виконанням власних повноважень здійснюється </w:t>
      </w:r>
      <w:r w:rsidR="00B011A4">
        <w:rPr>
          <w:rFonts w:ascii="Times New Roman" w:hAnsi="Times New Roman" w:cs="Times New Roman"/>
          <w:sz w:val="28"/>
          <w:szCs w:val="28"/>
          <w:lang w:val="uk-UA"/>
        </w:rPr>
        <w:t>місцевими державними адміністраціями</w:t>
      </w:r>
      <w:r w:rsidR="00B011A4"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F25" w:rsidRPr="00307E2D">
        <w:rPr>
          <w:rFonts w:ascii="Times New Roman" w:hAnsi="Times New Roman" w:cs="Times New Roman"/>
          <w:sz w:val="28"/>
          <w:szCs w:val="28"/>
          <w:lang w:val="uk-UA"/>
        </w:rPr>
        <w:t>в частині дотримання законності.</w:t>
      </w:r>
    </w:p>
    <w:p w14:paraId="30F50E63" w14:textId="77777777" w:rsidR="001B784A" w:rsidRDefault="001B784A" w:rsidP="00F06F6B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8B0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Законом можуть встановлюватися максимальні межі видатків щодо деяких повноважень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14:paraId="4435A8A8" w14:textId="77777777" w:rsidR="00180F25" w:rsidRPr="00307E2D" w:rsidRDefault="00553C2E" w:rsidP="00F06F6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5" w:name="_Hlk149585897"/>
      <w:bookmarkEnd w:id="13"/>
      <w:r w:rsidRPr="00EC7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</w:t>
      </w:r>
      <w:r w:rsidR="00180F25" w:rsidRPr="00EC7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ередані</w:t>
      </w:r>
      <w:r w:rsidR="00D15783" w:rsidRPr="00EC7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та закріплені</w:t>
      </w:r>
      <w:r w:rsidR="00795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180F25" w:rsidRPr="00307E2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повноваження</w:t>
      </w:r>
      <w:r w:rsidR="00180F25"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мають наступні ознаки:</w:t>
      </w:r>
    </w:p>
    <w:p w14:paraId="599413D0" w14:textId="77777777" w:rsidR="00180F25" w:rsidRPr="00553C2E" w:rsidRDefault="00180F25" w:rsidP="00F06F6B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4559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належать</w:t>
      </w: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</w:t>
      </w:r>
      <w:r w:rsidR="00FF07CB"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соціально</w:t>
      </w:r>
      <w:r w:rsidR="00FF07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-гуманітарної</w:t>
      </w:r>
      <w:r w:rsidR="007956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сфери;</w:t>
      </w:r>
    </w:p>
    <w:p w14:paraId="20C90A26" w14:textId="77777777" w:rsidR="00180F25" w:rsidRPr="00307E2D" w:rsidRDefault="00180F25" w:rsidP="00F06F6B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- </w:t>
      </w:r>
      <w:r w:rsidR="004559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мають</w:t>
      </w: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постійний характер;</w:t>
      </w:r>
    </w:p>
    <w:p w14:paraId="5B9729BF" w14:textId="77777777" w:rsidR="00180F25" w:rsidRPr="00307E2D" w:rsidRDefault="00180F25" w:rsidP="00F06F6B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мають чітко ідентифіковані показники обсягів, якості наданих послуг;</w:t>
      </w:r>
    </w:p>
    <w:p w14:paraId="51296B56" w14:textId="77777777" w:rsidR="00180F25" w:rsidRPr="00307E2D" w:rsidRDefault="00180F25" w:rsidP="00F06F6B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передбачають надання послуг іншим (юридичним та фізичним)особам;</w:t>
      </w:r>
    </w:p>
    <w:p w14:paraId="3D07B21C" w14:textId="77777777" w:rsidR="00180F25" w:rsidRPr="00307E2D" w:rsidRDefault="00180F25" w:rsidP="00F06F6B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мають наявні </w:t>
      </w:r>
      <w:r w:rsidR="00FF07CB" w:rsidRPr="00553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дискреційні </w:t>
      </w:r>
      <w:r w:rsidRPr="00553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</w:t>
      </w: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ожливості для представницького органу (ради) в обсягах фінансування, способах реалізації повноважень;</w:t>
      </w:r>
    </w:p>
    <w:p w14:paraId="6B48BD47" w14:textId="77777777" w:rsidR="00180F25" w:rsidRDefault="00180F25" w:rsidP="00F06F6B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C95E13" w:rsidRPr="00553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фінансуються в обсягах, які забезпечують встановлений рівень якості</w:t>
      </w:r>
      <w:r w:rsidR="006544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60923637" w14:textId="77777777" w:rsidR="00226A6C" w:rsidRPr="00FA203A" w:rsidRDefault="00166F3B" w:rsidP="00226A6C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03A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Pr="00FA20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переданих </w:t>
      </w:r>
      <w:r w:rsidRPr="00FA203A">
        <w:rPr>
          <w:rFonts w:ascii="Times New Roman" w:hAnsi="Times New Roman" w:cs="Times New Roman"/>
          <w:sz w:val="28"/>
          <w:szCs w:val="28"/>
          <w:lang w:val="uk-UA"/>
        </w:rPr>
        <w:t>повноважень щодо надання послуг, які гарантовані Конституцією України, для всіх мешканців відповідної категорії та мають інструменти оцінки якості надання таких послуг, передбачаються субвенції з державного бюджету до кожного з місцевих бюджетів.</w:t>
      </w:r>
    </w:p>
    <w:p w14:paraId="6436CBB2" w14:textId="77777777" w:rsidR="0061441C" w:rsidRPr="00307E2D" w:rsidRDefault="00226A6C" w:rsidP="0061441C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D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реалізації </w:t>
      </w:r>
      <w:r w:rsidR="0061441C" w:rsidRPr="0061441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закріплених</w:t>
      </w:r>
      <w:r w:rsidRPr="00E12D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повноважень надаються трансферти з державного бюджету та визначається частка закріплених за місцевими бюджетами загальнодержавних податків </w:t>
      </w:r>
      <w:r w:rsidR="006144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E12D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зборів. Загальний обсяг </w:t>
      </w:r>
      <w:r w:rsidR="0061441C" w:rsidRPr="0061441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закріплених</w:t>
      </w:r>
      <w:r w:rsidR="007956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E12D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повноважень, які</w:t>
      </w:r>
      <w:r w:rsidR="007956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D6B10" w:rsidRPr="006144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визначаються</w:t>
      </w:r>
      <w:r w:rsidR="007956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12D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органами місцевого самоврядування на кожному з адміністративно-територіальних рівнів, відповідає обсягу трансфертів з державного бюджету та закріплено</w:t>
      </w:r>
      <w:r w:rsidR="009307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</w:t>
      </w:r>
      <w:r w:rsidRPr="00E12D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частк</w:t>
      </w:r>
      <w:r w:rsidR="009307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Pr="00E12D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місцевими бюджетами загальнодержавних податків та зборів</w:t>
      </w:r>
      <w:r w:rsidR="006144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Загальний обсяг </w:t>
      </w:r>
      <w:r w:rsidR="002F69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фінансових ресурсів має бути </w:t>
      </w:r>
      <w:r w:rsidR="002F69FC" w:rsidRPr="00582F88">
        <w:rPr>
          <w:rFonts w:ascii="Times New Roman" w:hAnsi="Times New Roman" w:cs="Times New Roman"/>
          <w:sz w:val="28"/>
          <w:szCs w:val="28"/>
          <w:lang w:val="uk-UA"/>
        </w:rPr>
        <w:t>достатні</w:t>
      </w:r>
      <w:r w:rsidR="002F69F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F69FC" w:rsidRPr="00582F88">
        <w:rPr>
          <w:rFonts w:ascii="Times New Roman" w:hAnsi="Times New Roman" w:cs="Times New Roman"/>
          <w:sz w:val="28"/>
          <w:szCs w:val="28"/>
          <w:lang w:val="uk-UA"/>
        </w:rPr>
        <w:t xml:space="preserve"> для реалізації кожного </w:t>
      </w:r>
      <w:r w:rsidR="002F69F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F69FC" w:rsidRPr="00582F88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2F69FC">
        <w:rPr>
          <w:rFonts w:ascii="Times New Roman" w:hAnsi="Times New Roman" w:cs="Times New Roman"/>
          <w:sz w:val="28"/>
          <w:szCs w:val="28"/>
          <w:lang w:val="uk-UA"/>
        </w:rPr>
        <w:t xml:space="preserve">закріплених </w:t>
      </w:r>
      <w:r w:rsidR="002F69FC" w:rsidRPr="00582F88">
        <w:rPr>
          <w:rFonts w:ascii="Times New Roman" w:hAnsi="Times New Roman" w:cs="Times New Roman"/>
          <w:sz w:val="28"/>
          <w:szCs w:val="28"/>
          <w:lang w:val="uk-UA"/>
        </w:rPr>
        <w:t>повноважень</w:t>
      </w:r>
      <w:r w:rsidR="002F69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</w:t>
      </w:r>
      <w:r w:rsidR="007956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F69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забезпечує гарантований державою мінімальний стандарт</w:t>
      </w:r>
      <w:r w:rsidR="0061441C" w:rsidRPr="003709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316533" w14:textId="77777777" w:rsidR="00226A6C" w:rsidRPr="00307E2D" w:rsidRDefault="00226A6C" w:rsidP="00226A6C">
      <w:pPr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12D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582F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Розрахунок загального обсягу видатків на виконання закріплених</w:t>
      </w:r>
      <w:r w:rsidR="007956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82F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повноважень по всіх місцевих бюджетах одного адміністративно-територіального рівня визначається як сума видатків по кожному з повноважень.</w:t>
      </w:r>
    </w:p>
    <w:p w14:paraId="730420D4" w14:textId="77777777" w:rsidR="00226A6C" w:rsidRPr="00307E2D" w:rsidRDefault="00226A6C" w:rsidP="00226A6C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F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Частки від </w:t>
      </w:r>
      <w:r w:rsidRPr="00582F88">
        <w:rPr>
          <w:rFonts w:ascii="Times New Roman" w:hAnsi="Times New Roman" w:cs="Times New Roman"/>
          <w:sz w:val="28"/>
          <w:szCs w:val="28"/>
          <w:lang w:val="uk-UA"/>
        </w:rPr>
        <w:t>загальнодержавних податків та зборів, які закріплюються за місцевими бюджетами по кожному з адміністративно-територіальних рівнів визначаються шляхом ділення загального обсягу видатків на виконання закріплених</w:t>
      </w:r>
      <w:r w:rsidR="00795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2F88">
        <w:rPr>
          <w:rFonts w:ascii="Times New Roman" w:hAnsi="Times New Roman" w:cs="Times New Roman"/>
          <w:sz w:val="28"/>
          <w:szCs w:val="28"/>
          <w:lang w:val="uk-UA"/>
        </w:rPr>
        <w:t>повноважень на загальний обсяг доходів від відповідних загальнодержавних податків та зборів.</w:t>
      </w:r>
      <w:r w:rsidRPr="00307E2D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14:paraId="006C53EA" w14:textId="77777777" w:rsidR="00226A6C" w:rsidRPr="00370965" w:rsidRDefault="00226A6C" w:rsidP="00226A6C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F88">
        <w:rPr>
          <w:rFonts w:ascii="Times New Roman" w:hAnsi="Times New Roman" w:cs="Times New Roman"/>
          <w:sz w:val="28"/>
          <w:szCs w:val="28"/>
          <w:lang w:val="uk-UA"/>
        </w:rPr>
        <w:t>По кожному із закріплених</w:t>
      </w:r>
      <w:r w:rsidR="00795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2F88">
        <w:rPr>
          <w:rFonts w:ascii="Times New Roman" w:hAnsi="Times New Roman" w:cs="Times New Roman"/>
          <w:sz w:val="28"/>
          <w:szCs w:val="28"/>
          <w:lang w:val="uk-UA"/>
        </w:rPr>
        <w:t xml:space="preserve">повноважень визначається норматив бюджетної забезпеченості шляхом ділення загального обсягу, який спрямовується на виконання </w:t>
      </w:r>
      <w:r w:rsidRPr="00370965">
        <w:rPr>
          <w:rFonts w:ascii="Times New Roman" w:hAnsi="Times New Roman" w:cs="Times New Roman"/>
          <w:sz w:val="28"/>
          <w:szCs w:val="28"/>
          <w:lang w:val="uk-UA"/>
        </w:rPr>
        <w:t>таких повноважень на кількість всього населення чи його окремих категорій, які є споживачами такої соціальної послуги.</w:t>
      </w:r>
    </w:p>
    <w:p w14:paraId="56DBE4E4" w14:textId="77777777" w:rsidR="00226A6C" w:rsidRPr="00307E2D" w:rsidRDefault="00226A6C" w:rsidP="00226A6C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0965">
        <w:rPr>
          <w:rFonts w:ascii="Times New Roman" w:hAnsi="Times New Roman" w:cs="Times New Roman"/>
          <w:sz w:val="28"/>
          <w:szCs w:val="28"/>
          <w:lang w:val="uk-UA"/>
        </w:rPr>
        <w:t>Порядок розрахунку загального обсягу видатків по кожному із закріплених</w:t>
      </w:r>
      <w:r w:rsidR="00795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0965">
        <w:rPr>
          <w:rFonts w:ascii="Times New Roman" w:hAnsi="Times New Roman" w:cs="Times New Roman"/>
          <w:sz w:val="28"/>
          <w:szCs w:val="28"/>
          <w:lang w:val="uk-UA"/>
        </w:rPr>
        <w:t>повноважень визначається Кабінетом Міністрів України</w:t>
      </w:r>
      <w:r w:rsidRPr="00582F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07E2D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14:paraId="4CE8D11A" w14:textId="77777777" w:rsidR="00226A6C" w:rsidRPr="00307E2D" w:rsidRDefault="00226A6C" w:rsidP="00226A6C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E2D">
        <w:rPr>
          <w:rFonts w:ascii="Times New Roman" w:hAnsi="Times New Roman" w:cs="Times New Roman"/>
          <w:sz w:val="28"/>
          <w:szCs w:val="28"/>
          <w:lang w:val="uk-UA"/>
        </w:rPr>
        <w:t>Формула вирівнювання повинна забезпечувати мінімальний рівень видатків по кожному</w:t>
      </w:r>
      <w:r w:rsidR="00795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2F88">
        <w:rPr>
          <w:rFonts w:ascii="Times New Roman" w:hAnsi="Times New Roman" w:cs="Times New Roman"/>
          <w:sz w:val="28"/>
          <w:szCs w:val="28"/>
          <w:lang w:val="uk-UA"/>
        </w:rPr>
        <w:t>із закріплених</w:t>
      </w:r>
      <w:r w:rsidR="00795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2F88">
        <w:rPr>
          <w:rFonts w:ascii="Times New Roman" w:hAnsi="Times New Roman" w:cs="Times New Roman"/>
          <w:sz w:val="28"/>
          <w:szCs w:val="28"/>
          <w:lang w:val="uk-UA"/>
        </w:rPr>
        <w:t>повноважень,</w:t>
      </w:r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 по яких встановлені нормативи бюджетної забезпеченості задля забезпечення мінімально встановлено</w:t>
      </w:r>
      <w:r w:rsidR="009F0BBB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 показник</w:t>
      </w:r>
      <w:r w:rsidR="009F0BB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 якості. Формула має забезпечувати незначний рівень </w:t>
      </w:r>
      <w:r w:rsidRPr="00307E2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диспропорцій між доходами адміністративно-територіальних одиниць одного рівня. </w:t>
      </w:r>
    </w:p>
    <w:p w14:paraId="1AAAA252" w14:textId="77777777" w:rsidR="00226A6C" w:rsidRPr="002F69FC" w:rsidRDefault="00226A6C" w:rsidP="002F69FC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Органи місцевого самоврядування зобов’язані передбачати в місцевих бюджетах видатки на виконання </w:t>
      </w:r>
      <w:r w:rsidRPr="00582F88">
        <w:rPr>
          <w:rFonts w:ascii="Times New Roman" w:hAnsi="Times New Roman" w:cs="Times New Roman"/>
          <w:sz w:val="28"/>
          <w:szCs w:val="28"/>
          <w:lang w:val="uk-UA"/>
        </w:rPr>
        <w:t>кожного з закріплених</w:t>
      </w:r>
      <w:r w:rsidR="00795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2F88">
        <w:rPr>
          <w:rFonts w:ascii="Times New Roman" w:hAnsi="Times New Roman" w:cs="Times New Roman"/>
          <w:sz w:val="28"/>
          <w:szCs w:val="28"/>
          <w:lang w:val="uk-UA"/>
        </w:rPr>
        <w:t>повноважень</w:t>
      </w:r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 в обсязі не</w:t>
      </w:r>
      <w:r w:rsidR="004559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меншому за обсяг, обрахований з урахуванням на рівні, який є мінімальним рівнем </w:t>
      </w:r>
      <w:r w:rsidRPr="002F69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податкоспроможності після бюджетного вирівнювання, визначений відповідно до Бюджетного кодексу.</w:t>
      </w:r>
    </w:p>
    <w:p w14:paraId="1F21EF65" w14:textId="77777777" w:rsidR="00180F25" w:rsidRPr="00307E2D" w:rsidRDefault="00180F25" w:rsidP="00F06F6B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F69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контролю за </w:t>
      </w:r>
      <w:r w:rsidR="002F69FC" w:rsidRPr="002F69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переданими та закріпленими</w:t>
      </w:r>
      <w:r w:rsidR="007956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F69FC" w:rsidRPr="002F69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повноваженнями</w:t>
      </w:r>
      <w:r w:rsidRPr="002F69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сферах політики мають діяти</w:t>
      </w:r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 контрольні органи. </w:t>
      </w: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Контрольн</w:t>
      </w:r>
      <w:r w:rsidR="002F69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ими</w:t>
      </w: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орган</w:t>
      </w:r>
      <w:r w:rsidR="002F69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ами</w:t>
      </w: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реалізацією </w:t>
      </w:r>
      <w:r w:rsidR="002F69FC" w:rsidRPr="002F69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цих</w:t>
      </w:r>
      <w:r w:rsidR="007956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повноважень є територіальн</w:t>
      </w:r>
      <w:r w:rsidR="002F69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органи чи підрозділи ЦОВВ. Вони не можуть бути в структурі районних чи обласних державних адміністрацій, оскільки самі координуються </w:t>
      </w:r>
      <w:r w:rsidRPr="00307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ними.</w:t>
      </w:r>
    </w:p>
    <w:p w14:paraId="73E9B3BB" w14:textId="77777777" w:rsidR="00180F25" w:rsidRDefault="00180F25" w:rsidP="00F06F6B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9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Контроль за виконанням </w:t>
      </w:r>
      <w:r w:rsidR="00D15783" w:rsidRPr="002F69FC">
        <w:rPr>
          <w:rFonts w:ascii="Times New Roman" w:hAnsi="Times New Roman" w:cs="Times New Roman"/>
          <w:sz w:val="28"/>
          <w:szCs w:val="28"/>
          <w:lang w:val="uk-UA"/>
        </w:rPr>
        <w:t>переданих та закріплених</w:t>
      </w:r>
      <w:r w:rsidR="00795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E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повноважень здійснюється на предмет законності та досягнення показників ефективності визначених </w:t>
      </w:r>
      <w:r w:rsidRPr="00307E2D">
        <w:rPr>
          <w:rFonts w:ascii="Times New Roman" w:hAnsi="Times New Roman" w:cs="Times New Roman"/>
          <w:sz w:val="28"/>
          <w:szCs w:val="28"/>
          <w:lang w:val="uk-UA"/>
        </w:rPr>
        <w:t>державою.</w:t>
      </w:r>
    </w:p>
    <w:p w14:paraId="67A0F60E" w14:textId="77777777" w:rsidR="00180F25" w:rsidRPr="00582F88" w:rsidRDefault="00180F25" w:rsidP="00F06F6B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bookmarkStart w:id="16" w:name="_Hlk149585802"/>
      <w:bookmarkEnd w:id="14"/>
      <w:bookmarkEnd w:id="15"/>
      <w:r w:rsidRPr="00B9066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Доручені повноваження</w:t>
      </w:r>
      <w:r w:rsidRPr="00B906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реалізуються виключно виконавчими органами місцевого самоврядування, які фактично заміняють</w:t>
      </w: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державні органи, що мають виконувати такі повноваження. Представницький орган ради не може втручатись в реалізацію доручених повноважень. </w:t>
      </w:r>
    </w:p>
    <w:p w14:paraId="250C714C" w14:textId="77777777" w:rsidR="00180F25" w:rsidRPr="00307E2D" w:rsidRDefault="00180F25" w:rsidP="00F06F6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Фінансування доручених повноважень включає виключно видатки на оплату праці персоналу, який їх реалізує та поточні витрати, і </w:t>
      </w:r>
      <w:r w:rsidR="004559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має </w:t>
      </w: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компенсаційний характер. Розрахунок вартості доручених послуг здійснюється централізовано, виходячи з нормативної кількості персоналу та умов оплати їх праці в залежності від кількості населення та/або нормативної кількості споживачів таких послуг. Ці показники мають виходити з розуміння нормативного навантаження при умові їх реалізації самим органом виконавчої влади. Спосіб фінансування таких повноважень – через окремі субвенції з державного бюджету місцевим бюджетам, а також через встановлення оплати за надання адміністративних послуг.</w:t>
      </w:r>
    </w:p>
    <w:p w14:paraId="69632DE6" w14:textId="77777777" w:rsidR="00180F25" w:rsidRDefault="00180F25" w:rsidP="00F06F6B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666">
        <w:rPr>
          <w:rFonts w:ascii="Times New Roman" w:hAnsi="Times New Roman" w:cs="Times New Roman"/>
          <w:sz w:val="28"/>
          <w:szCs w:val="28"/>
          <w:lang w:val="uk-UA"/>
        </w:rPr>
        <w:t xml:space="preserve">На регіональному рівні не може бути доручених повноважень, оскільки створено державні органи, які виконуватимуть </w:t>
      </w:r>
      <w:bookmarkStart w:id="17" w:name="_Hlk143342058"/>
      <w:r w:rsidRPr="00B90666">
        <w:rPr>
          <w:rFonts w:ascii="Times New Roman" w:hAnsi="Times New Roman" w:cs="Times New Roman"/>
          <w:sz w:val="28"/>
          <w:szCs w:val="28"/>
          <w:lang w:val="uk-UA"/>
        </w:rPr>
        <w:t xml:space="preserve">такі повноваження </w:t>
      </w:r>
      <w:bookmarkEnd w:id="17"/>
      <w:r w:rsidRPr="00B90666"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безпосередньо, не як виконавчі органи обласних рад, а як </w:t>
      </w:r>
      <w:bookmarkStart w:id="18" w:name="_Hlk143342255"/>
      <w:r w:rsidRPr="00B90666">
        <w:rPr>
          <w:rFonts w:ascii="Times New Roman" w:hAnsi="Times New Roman" w:cs="Times New Roman"/>
          <w:sz w:val="28"/>
          <w:szCs w:val="28"/>
          <w:lang w:val="uk-UA"/>
        </w:rPr>
        <w:t>місцеві органи виконавчої влади</w:t>
      </w:r>
      <w:bookmarkEnd w:id="18"/>
      <w:r w:rsidRPr="00B90666">
        <w:rPr>
          <w:rFonts w:ascii="Times New Roman" w:hAnsi="Times New Roman" w:cs="Times New Roman"/>
          <w:sz w:val="28"/>
          <w:szCs w:val="28"/>
          <w:lang w:val="uk-UA"/>
        </w:rPr>
        <w:t>. Це</w:t>
      </w:r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територіальні органи чи підрозділи </w:t>
      </w: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центральних органів виконавчої влади</w:t>
      </w:r>
      <w:r w:rsidRPr="00307E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E4C0BA" w14:textId="77777777" w:rsidR="00226A6C" w:rsidRDefault="00226A6C" w:rsidP="00226A6C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8B0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Для реалізації доручених повноважень надаються </w:t>
      </w:r>
      <w:r w:rsidR="002F6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субвенції</w:t>
      </w:r>
      <w:r w:rsidRPr="008B0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 державного бюджету місцевим бюджетам в обсягах, достатніх для компенсації видатків на утримання </w:t>
      </w:r>
      <w:r w:rsidRPr="00FA20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органів </w:t>
      </w:r>
      <w:r w:rsidRPr="008B0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місцевих рад, які здійснюють такі повноваження.</w:t>
      </w:r>
    </w:p>
    <w:p w14:paraId="0EC24FD4" w14:textId="77777777" w:rsidR="002F69FC" w:rsidRPr="00307E2D" w:rsidRDefault="002F69FC" w:rsidP="002F69FC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F69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Для контролю за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дорученими</w:t>
      </w:r>
      <w:r w:rsidRPr="002F69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повноваженнями у сферах політики мають діяти</w:t>
      </w:r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 контрольні органи. </w:t>
      </w: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ими</w:t>
      </w: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ами</w:t>
      </w: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реалізацією </w:t>
      </w:r>
      <w:r w:rsidRPr="002F69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цих </w:t>
      </w: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повноважень є територіальн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органи чи підрозділи ЦОВВ. Вони не можуть бути в структурі районних чи обласних державних адміністрацій, оскільки самі координуються </w:t>
      </w:r>
      <w:r w:rsidRPr="00307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ними.</w:t>
      </w:r>
    </w:p>
    <w:p w14:paraId="4F7D2A97" w14:textId="77777777" w:rsidR="00180F25" w:rsidRPr="00307E2D" w:rsidRDefault="00180F25" w:rsidP="00F06F6B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E2D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доручених повноважень здійснюється на предмет законності та досягнення показників ефективності визначених державою, а також послідовності дій визначених законодавством при здійсненні повноважень.</w:t>
      </w:r>
    </w:p>
    <w:bookmarkEnd w:id="16"/>
    <w:p w14:paraId="0FD7D400" w14:textId="77777777" w:rsidR="00180F25" w:rsidRPr="00307E2D" w:rsidRDefault="00180F25" w:rsidP="00F06F6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7030A0"/>
          <w:sz w:val="28"/>
          <w:szCs w:val="28"/>
        </w:rPr>
      </w:pPr>
    </w:p>
    <w:p w14:paraId="65ECC21D" w14:textId="77777777" w:rsidR="00180F25" w:rsidRPr="00307E2D" w:rsidRDefault="00180F25" w:rsidP="00F06F6B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З метою реалізації </w:t>
      </w:r>
      <w:r w:rsidR="00534A30" w:rsidRPr="00534A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Концепці</w:t>
      </w:r>
      <w:r w:rsidR="00534A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</w:t>
      </w:r>
      <w:r w:rsidR="00534A30" w:rsidRPr="00534A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розмежування повноважень</w:t>
      </w:r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 до Закону України «Про місцеве самоврядування в Україні» мають бути внесені норми, які розкривають зміст та правові наслідки розподілу повноважень. </w:t>
      </w:r>
    </w:p>
    <w:p w14:paraId="46DFC2A1" w14:textId="77777777" w:rsidR="00582F88" w:rsidRDefault="00582F88" w:rsidP="00F06F6B">
      <w:pPr>
        <w:spacing w:after="12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113A6A24" w14:textId="77777777" w:rsidR="00180F25" w:rsidRPr="00307E2D" w:rsidRDefault="00180F25" w:rsidP="00F06F6B">
      <w:pPr>
        <w:spacing w:after="12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07E2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Нормативно-правове забезпечення </w:t>
      </w:r>
      <w:r w:rsidR="00CE3DED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розподілу повн</w:t>
      </w:r>
      <w:r w:rsidR="00534A30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="00CE3DED">
        <w:rPr>
          <w:rFonts w:ascii="Times New Roman" w:hAnsi="Times New Roman" w:cs="Times New Roman"/>
          <w:b/>
          <w:i/>
          <w:sz w:val="28"/>
          <w:szCs w:val="28"/>
          <w:lang w:val="uk-UA"/>
        </w:rPr>
        <w:t>важень</w:t>
      </w:r>
    </w:p>
    <w:p w14:paraId="09069DC8" w14:textId="77777777" w:rsidR="00180F25" w:rsidRPr="00307E2D" w:rsidRDefault="00180F25" w:rsidP="00F06F6B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DFA5B2" w14:textId="77777777" w:rsidR="00180F25" w:rsidRPr="00307E2D" w:rsidRDefault="00180F25" w:rsidP="00F06F6B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9" w:name="_Hlk148975273"/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1. Межі </w:t>
      </w:r>
      <w:r w:rsidRPr="00582F88">
        <w:rPr>
          <w:rFonts w:ascii="Times New Roman" w:hAnsi="Times New Roman" w:cs="Times New Roman"/>
          <w:sz w:val="28"/>
          <w:szCs w:val="28"/>
          <w:lang w:val="uk-UA"/>
        </w:rPr>
        <w:t xml:space="preserve">регулювання для </w:t>
      </w:r>
      <w:r w:rsidR="00D15783" w:rsidRPr="00582F88">
        <w:rPr>
          <w:rFonts w:ascii="Times New Roman" w:hAnsi="Times New Roman" w:cs="Times New Roman"/>
          <w:sz w:val="28"/>
          <w:szCs w:val="28"/>
          <w:lang w:val="uk-UA"/>
        </w:rPr>
        <w:t>переданих, закріплених</w:t>
      </w:r>
      <w:r w:rsidR="00795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E2D">
        <w:rPr>
          <w:rFonts w:ascii="Times New Roman" w:hAnsi="Times New Roman" w:cs="Times New Roman"/>
          <w:sz w:val="28"/>
          <w:szCs w:val="28"/>
          <w:lang w:val="uk-UA"/>
        </w:rPr>
        <w:t>та власних повноважень встановлюються законом. Якщо іншого не встановлено законом спосіб/порядок реалізації повноважень визначається місцевою радою.</w:t>
      </w:r>
    </w:p>
    <w:p w14:paraId="67E485AA" w14:textId="77777777" w:rsidR="00180F25" w:rsidRPr="00307E2D" w:rsidRDefault="00180F25" w:rsidP="00F06F6B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D15783" w:rsidRPr="00582F88">
        <w:rPr>
          <w:rFonts w:ascii="Times New Roman" w:hAnsi="Times New Roman" w:cs="Times New Roman"/>
          <w:sz w:val="28"/>
          <w:szCs w:val="28"/>
          <w:lang w:val="uk-UA"/>
        </w:rPr>
        <w:t>Передані</w:t>
      </w:r>
      <w:r w:rsidR="00693EEA" w:rsidRPr="00582F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5783" w:rsidRPr="00582F88">
        <w:rPr>
          <w:rFonts w:ascii="Times New Roman" w:hAnsi="Times New Roman" w:cs="Times New Roman"/>
          <w:sz w:val="28"/>
          <w:szCs w:val="28"/>
          <w:lang w:val="uk-UA"/>
        </w:rPr>
        <w:t xml:space="preserve"> закріплені</w:t>
      </w:r>
      <w:r w:rsidR="00795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та власні повноваження </w:t>
      </w:r>
      <w:r w:rsidR="0045593F">
        <w:rPr>
          <w:rFonts w:ascii="Times New Roman" w:hAnsi="Times New Roman" w:cs="Times New Roman"/>
          <w:sz w:val="28"/>
          <w:szCs w:val="28"/>
          <w:lang w:val="uk-UA"/>
        </w:rPr>
        <w:t>мають</w:t>
      </w:r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 постійний характер.</w:t>
      </w:r>
    </w:p>
    <w:p w14:paraId="44E8A918" w14:textId="77777777" w:rsidR="00180F25" w:rsidRPr="00307E2D" w:rsidRDefault="00180F25" w:rsidP="00F06F6B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E2D">
        <w:rPr>
          <w:rFonts w:ascii="Times New Roman" w:hAnsi="Times New Roman" w:cs="Times New Roman"/>
          <w:sz w:val="28"/>
          <w:szCs w:val="28"/>
          <w:lang w:val="uk-UA"/>
        </w:rPr>
        <w:t>3.Законом чи підзаконними актами, прийнятим</w:t>
      </w:r>
      <w:r w:rsidRPr="0019373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закону</w:t>
      </w:r>
      <w:r w:rsidR="00CE3DED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="00795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3DED">
        <w:rPr>
          <w:rFonts w:ascii="Times New Roman" w:hAnsi="Times New Roman" w:cs="Times New Roman"/>
          <w:sz w:val="28"/>
          <w:szCs w:val="28"/>
          <w:lang w:val="uk-UA"/>
        </w:rPr>
        <w:t>переданих та закріплених</w:t>
      </w:r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 повноважень визначаються якісні та кількісні показники результатів реалізації повноважень. Якщо іншого не визначено законом, порядок досягнення таких показників органами місцевого самоврядування визначається рішеннями відповідних рад.</w:t>
      </w:r>
    </w:p>
    <w:p w14:paraId="2CABCB7F" w14:textId="77777777" w:rsidR="00180F25" w:rsidRPr="00E14F4A" w:rsidRDefault="00180F25" w:rsidP="00F06F6B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4. В рамках здійснення міжмуніципального співробітництва можуть </w:t>
      </w:r>
      <w:r w:rsidRPr="00582F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виконуватись </w:t>
      </w:r>
      <w:r w:rsidR="00693EEA" w:rsidRPr="00582F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закріплені</w:t>
      </w:r>
      <w:r w:rsidR="007956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власні повноваження з передачею відповідних коштів. Законом можуть визначатись повноваження, які не можуть реалізовуватись в рамках міжмуніципального співробітництва. Такі повноваження у відповідних секторах є умовою формування громади, як адміністративно-територіальної одиниці. </w:t>
      </w:r>
      <w:r w:rsidRPr="00184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можуть реалізовуватись в рамках міжмуніципального співробітництва</w:t>
      </w:r>
      <w:r w:rsidR="00CE3D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передані</w:t>
      </w:r>
      <w:r w:rsidRPr="00E14F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r w:rsidRPr="00184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доручені повноваження</w:t>
      </w:r>
      <w:r w:rsidRPr="00E14F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14:paraId="55AA8F71" w14:textId="77777777" w:rsidR="00ED16CF" w:rsidRDefault="00180F25" w:rsidP="0042028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5. Законом та підзаконними актами, прийнятими відповідно до закону, визначається порядок виконання доручених повноважень виконавчими органами місцевого самоврядування. Відповідна рада визначає персонал на виконання доручених повноважень. </w:t>
      </w:r>
      <w:r w:rsidRPr="00184799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доручених повноважень </w:t>
      </w:r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виключно виконавчими органами місцевого самоврядування </w:t>
      </w:r>
      <w:r w:rsidRPr="00307E2D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відповідного рівня</w:t>
      </w:r>
      <w:r w:rsidR="001847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95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0285" w:rsidRPr="00184799">
        <w:rPr>
          <w:rFonts w:ascii="Times New Roman" w:hAnsi="Times New Roman" w:cs="Times New Roman"/>
          <w:sz w:val="28"/>
          <w:szCs w:val="28"/>
          <w:lang w:val="uk-UA"/>
        </w:rPr>
        <w:t>У випадку, якщо не у всіх громадах їх виконавчі органи можуть реалізувати доручені повноваження належним чином, підзаконними актами можуть визначатись інші громади, виконавчі органи яких здійснюють такі доручені повноваження на користь таких громад</w:t>
      </w:r>
      <w:r w:rsidR="00D6427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559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275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420285" w:rsidRPr="00184799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територіальні органи виконавчої влади.</w:t>
      </w:r>
    </w:p>
    <w:p w14:paraId="0B4DC6C2" w14:textId="77777777" w:rsidR="00180F25" w:rsidRPr="00CE3DED" w:rsidRDefault="00180F25" w:rsidP="00420285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CE3D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Умови передачі повноважень від держави до місцевого самоврядування:</w:t>
      </w:r>
    </w:p>
    <w:p w14:paraId="41CEB8BF" w14:textId="77777777" w:rsidR="00180F25" w:rsidRPr="00307E2D" w:rsidRDefault="00180F25" w:rsidP="00F06F6B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повноваження не </w:t>
      </w:r>
      <w:r w:rsidR="004559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належать</w:t>
      </w: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виключних повноважень держави;</w:t>
      </w:r>
    </w:p>
    <w:p w14:paraId="32926109" w14:textId="77777777" w:rsidR="00180F25" w:rsidRPr="00307E2D" w:rsidRDefault="00180F25" w:rsidP="00F06F6B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споживачі відповідних послуг рівномірно розподілені територією України в рамках відповідних рівнів адміністративно-територіального устрою;</w:t>
      </w:r>
    </w:p>
    <w:p w14:paraId="34A17475" w14:textId="77777777" w:rsidR="00180F25" w:rsidRPr="00307E2D" w:rsidRDefault="00180F25" w:rsidP="00F06F6B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законом визначено цілі та показники досягнення таких цілей;</w:t>
      </w:r>
    </w:p>
    <w:p w14:paraId="30FD6C58" w14:textId="77777777" w:rsidR="00180F25" w:rsidRPr="00307E2D" w:rsidRDefault="00180F25" w:rsidP="00F06F6B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місцеві ради можуть самостійно визначати способи досягнення цілей;</w:t>
      </w:r>
    </w:p>
    <w:p w14:paraId="05323C85" w14:textId="77777777" w:rsidR="00180F25" w:rsidRPr="00307E2D" w:rsidRDefault="00180F25" w:rsidP="00F06F6B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вартість забезпечення відповідних повноважень може бути коректно обрахована відповідно до встановленої методології;</w:t>
      </w:r>
    </w:p>
    <w:p w14:paraId="734877E8" w14:textId="77777777" w:rsidR="00180F25" w:rsidRPr="00307E2D" w:rsidRDefault="00180F25" w:rsidP="00F06F6B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можливість встановлення формалізованого контролю з боку державних органів за реалізацією повноважень.</w:t>
      </w:r>
    </w:p>
    <w:p w14:paraId="3E2CE4F6" w14:textId="77777777" w:rsidR="00180F25" w:rsidRPr="00307E2D" w:rsidRDefault="00180F25" w:rsidP="00F06F6B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45593F" w:rsidRPr="00307E2D">
        <w:rPr>
          <w:rFonts w:ascii="Times New Roman" w:hAnsi="Times New Roman" w:cs="Times New Roman"/>
          <w:sz w:val="28"/>
          <w:szCs w:val="28"/>
          <w:lang w:val="uk-UA"/>
        </w:rPr>
        <w:t>Повноваження в межах однієї сфери, як</w:t>
      </w:r>
      <w:r w:rsidR="0045593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5593F"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 віднос</w:t>
      </w:r>
      <w:r w:rsidR="0045593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45593F"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до місцевого самоврядування </w:t>
      </w:r>
      <w:r w:rsidR="0045593F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 різни</w:t>
      </w:r>
      <w:r w:rsidR="0045593F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 кода</w:t>
      </w:r>
      <w:r w:rsidR="0045593F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економічної класифікації видатків, можуть </w:t>
      </w:r>
      <w:r w:rsidR="0045593F">
        <w:rPr>
          <w:rFonts w:ascii="Times New Roman" w:hAnsi="Times New Roman" w:cs="Times New Roman"/>
          <w:sz w:val="28"/>
          <w:szCs w:val="28"/>
          <w:lang w:val="uk-UA"/>
        </w:rPr>
        <w:t xml:space="preserve">належати </w:t>
      </w:r>
      <w:r w:rsidRPr="00307E2D">
        <w:rPr>
          <w:rFonts w:ascii="Times New Roman" w:hAnsi="Times New Roman" w:cs="Times New Roman"/>
          <w:sz w:val="28"/>
          <w:szCs w:val="28"/>
          <w:lang w:val="uk-UA"/>
        </w:rPr>
        <w:t>до різних видів та різних рівнів.</w:t>
      </w:r>
    </w:p>
    <w:p w14:paraId="5B587793" w14:textId="77777777" w:rsidR="00180F25" w:rsidRPr="00307E2D" w:rsidRDefault="00180F25" w:rsidP="00F06F6B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E2D">
        <w:rPr>
          <w:rFonts w:ascii="Times New Roman" w:hAnsi="Times New Roman" w:cs="Times New Roman"/>
          <w:sz w:val="28"/>
          <w:szCs w:val="28"/>
          <w:lang w:val="uk-UA"/>
        </w:rPr>
        <w:t>8. Повноваження в межах однієї сфери, як</w:t>
      </w:r>
      <w:r w:rsidR="0045593F">
        <w:rPr>
          <w:rFonts w:ascii="Times New Roman" w:hAnsi="Times New Roman" w:cs="Times New Roman"/>
          <w:sz w:val="28"/>
          <w:szCs w:val="28"/>
          <w:lang w:val="uk-UA"/>
        </w:rPr>
        <w:t>і віднося</w:t>
      </w:r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ться до місцевого самоврядування, за різними програмами можуть </w:t>
      </w:r>
      <w:r w:rsidR="0045593F">
        <w:rPr>
          <w:rFonts w:ascii="Times New Roman" w:hAnsi="Times New Roman" w:cs="Times New Roman"/>
          <w:sz w:val="28"/>
          <w:szCs w:val="28"/>
          <w:lang w:val="uk-UA"/>
        </w:rPr>
        <w:t xml:space="preserve">належати </w:t>
      </w:r>
      <w:r w:rsidRPr="00307E2D">
        <w:rPr>
          <w:rFonts w:ascii="Times New Roman" w:hAnsi="Times New Roman" w:cs="Times New Roman"/>
          <w:sz w:val="28"/>
          <w:szCs w:val="28"/>
          <w:lang w:val="uk-UA"/>
        </w:rPr>
        <w:t>до різних видів та рівнів.</w:t>
      </w:r>
    </w:p>
    <w:p w14:paraId="6BF023CF" w14:textId="77777777" w:rsidR="00F63C01" w:rsidRDefault="00180F25" w:rsidP="00F06F6B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bookmarkStart w:id="20" w:name="_Hlk147512494"/>
      <w:r w:rsidRPr="00184799">
        <w:rPr>
          <w:rFonts w:ascii="Times New Roman" w:hAnsi="Times New Roman" w:cs="Times New Roman"/>
          <w:sz w:val="28"/>
          <w:szCs w:val="28"/>
          <w:lang w:val="uk-UA"/>
        </w:rPr>
        <w:t xml:space="preserve">Органи місцевого самоврядування зобов’язані виконувати </w:t>
      </w:r>
      <w:r w:rsidR="00E14F4A" w:rsidRPr="00184799">
        <w:rPr>
          <w:rFonts w:ascii="Times New Roman" w:hAnsi="Times New Roman" w:cs="Times New Roman"/>
          <w:sz w:val="28"/>
          <w:szCs w:val="28"/>
          <w:lang w:val="uk-UA"/>
        </w:rPr>
        <w:t>передані</w:t>
      </w:r>
      <w:r w:rsidR="00794056">
        <w:rPr>
          <w:rFonts w:ascii="Times New Roman" w:hAnsi="Times New Roman" w:cs="Times New Roman"/>
          <w:sz w:val="28"/>
          <w:szCs w:val="28"/>
          <w:lang w:val="uk-UA"/>
        </w:rPr>
        <w:t>, закріплені</w:t>
      </w:r>
      <w:r w:rsidR="00E14F4A" w:rsidRPr="00184799">
        <w:rPr>
          <w:rFonts w:ascii="Times New Roman" w:hAnsi="Times New Roman" w:cs="Times New Roman"/>
          <w:sz w:val="28"/>
          <w:szCs w:val="28"/>
          <w:lang w:val="uk-UA"/>
        </w:rPr>
        <w:t xml:space="preserve"> та власні </w:t>
      </w:r>
      <w:r w:rsidRPr="00184799">
        <w:rPr>
          <w:rFonts w:ascii="Times New Roman" w:hAnsi="Times New Roman" w:cs="Times New Roman"/>
          <w:sz w:val="28"/>
          <w:szCs w:val="28"/>
          <w:lang w:val="uk-UA"/>
        </w:rPr>
        <w:t>повноваження (неможливість відмови від виконання повноважень)</w:t>
      </w:r>
      <w:bookmarkEnd w:id="20"/>
      <w:r w:rsidRPr="001847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9A9B21" w14:textId="77777777" w:rsidR="00184799" w:rsidRDefault="00F63C01" w:rsidP="00F06F6B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1" w:name="_Hlk147512906"/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180F25"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У галузевому законодавстві </w:t>
      </w:r>
      <w:r w:rsidR="00180F25" w:rsidRPr="00794056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мають</w:t>
      </w:r>
      <w:r w:rsidR="00180F25"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 бути зафіксовані показники обсягів послуг, наявність відповідних закладів чи інституцій </w:t>
      </w:r>
      <w:bookmarkStart w:id="22" w:name="_Hlk147045370"/>
      <w:r w:rsidR="00CE3DED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795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3B14" w:rsidRPr="00794056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="00180F25" w:rsidRPr="00307E2D">
        <w:rPr>
          <w:rFonts w:ascii="Times New Roman" w:hAnsi="Times New Roman" w:cs="Times New Roman"/>
          <w:sz w:val="28"/>
          <w:szCs w:val="28"/>
          <w:lang w:val="uk-UA"/>
        </w:rPr>
        <w:t>делегованих (переданих</w:t>
      </w:r>
      <w:r w:rsidR="00794056">
        <w:rPr>
          <w:rFonts w:ascii="Times New Roman" w:hAnsi="Times New Roman" w:cs="Times New Roman"/>
          <w:sz w:val="28"/>
          <w:szCs w:val="28"/>
          <w:lang w:val="uk-UA"/>
        </w:rPr>
        <w:t>, закріплених, доручених</w:t>
      </w:r>
      <w:r w:rsidR="00180F25"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) повноважень. У галузевому законодавстві </w:t>
      </w:r>
      <w:r w:rsidR="00180F25" w:rsidRPr="00794056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можуть</w:t>
      </w:r>
      <w:r w:rsidR="00180F25"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 бути зафіксовані показники обсягів послуг, наявн</w:t>
      </w:r>
      <w:r w:rsidR="00794056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="00180F25"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відповідних закладів чи інституцій щодо власних повноважень</w:t>
      </w:r>
      <w:bookmarkEnd w:id="22"/>
      <w:r w:rsidR="00180F25" w:rsidRPr="00307E2D">
        <w:rPr>
          <w:rFonts w:ascii="Times New Roman" w:hAnsi="Times New Roman" w:cs="Times New Roman"/>
          <w:sz w:val="28"/>
          <w:szCs w:val="28"/>
          <w:lang w:val="uk-UA"/>
        </w:rPr>
        <w:t>.</w:t>
      </w:r>
      <w:bookmarkEnd w:id="21"/>
    </w:p>
    <w:p w14:paraId="243E4696" w14:textId="77777777" w:rsidR="00180F25" w:rsidRPr="00307E2D" w:rsidRDefault="00C17DB4" w:rsidP="00F06F6B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80F25"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ргани місцевого самоврядування можуть здійснювати видатки на виконання повноважень </w:t>
      </w:r>
      <w:r w:rsidR="00CC2B4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80F25"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 сферах </w:t>
      </w:r>
      <w:r w:rsidR="00795604" w:rsidRPr="00307E2D">
        <w:rPr>
          <w:rFonts w:ascii="Times New Roman" w:hAnsi="Times New Roman" w:cs="Times New Roman"/>
          <w:sz w:val="28"/>
          <w:szCs w:val="28"/>
          <w:lang w:val="uk-UA"/>
        </w:rPr>
        <w:t>компетенції</w:t>
      </w:r>
      <w:r w:rsidR="00180F25"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самоврядування у вигляді окремих місцевих  програм.</w:t>
      </w:r>
    </w:p>
    <w:p w14:paraId="0426BD3D" w14:textId="77777777" w:rsidR="00180F25" w:rsidRPr="00307E2D" w:rsidRDefault="00C17DB4" w:rsidP="00F06F6B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180F25"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80F25"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Передача повноважень супро</w:t>
      </w:r>
      <w:r w:rsidR="00180F25" w:rsidRPr="00307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воджується передачею права власності на відповідні споруди та установи.</w:t>
      </w:r>
    </w:p>
    <w:p w14:paraId="5D369158" w14:textId="77777777" w:rsidR="00180F25" w:rsidRPr="00307E2D" w:rsidRDefault="00F63C01" w:rsidP="00794056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07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 w:rsidR="00180F25" w:rsidRPr="00307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На виконання принципу субсидіарності </w:t>
      </w:r>
      <w:r w:rsidR="007940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субрегіональному та регіональному рівні передбачаються </w:t>
      </w:r>
      <w:r w:rsidR="00180F25" w:rsidRPr="00307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самоврядні повноваження у випадку, якщо:</w:t>
      </w:r>
    </w:p>
    <w:p w14:paraId="1172C20D" w14:textId="77777777" w:rsidR="00180F25" w:rsidRPr="00307E2D" w:rsidRDefault="00180F25" w:rsidP="00F06F6B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07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- вони носять спеціалізований чи специфічний характер</w:t>
      </w:r>
      <w:r w:rsidRPr="006A05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7A8B2178" w14:textId="77777777" w:rsidR="00180F25" w:rsidRPr="00307E2D" w:rsidRDefault="00180F25" w:rsidP="00F06F6B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07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споживачі відповідних послуг є нерівномірно розміщені по територіях громад</w:t>
      </w:r>
      <w:r w:rsidRPr="006A05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468FF400" w14:textId="77777777" w:rsidR="00180F25" w:rsidRPr="00307E2D" w:rsidRDefault="00180F25" w:rsidP="00F06F6B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07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надання відповідних послуг не потребує щоденної доступності</w:t>
      </w:r>
      <w:r w:rsidRPr="006A05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1B908423" w14:textId="77777777" w:rsidR="00180F25" w:rsidRPr="00307E2D" w:rsidRDefault="00180F25" w:rsidP="00F06F6B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07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вартість послуг досить висока для більшості громад</w:t>
      </w:r>
      <w:r w:rsidRPr="006A05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1229E7EB" w14:textId="77777777" w:rsidR="00180F25" w:rsidRPr="00307E2D" w:rsidRDefault="00180F25" w:rsidP="00F06F6B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07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інституційна спроможність більшості громад не достатня для реалізації відповідних повноважень.</w:t>
      </w:r>
    </w:p>
    <w:p w14:paraId="6CB2D47F" w14:textId="77777777" w:rsidR="00180F25" w:rsidRPr="00307E2D" w:rsidRDefault="00180F25" w:rsidP="00F06F6B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307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інших випадках такі повноваження реалізуються в рамках </w:t>
      </w:r>
      <w:r w:rsidRPr="00307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міжмуніципального співробітництва.</w:t>
      </w:r>
    </w:p>
    <w:p w14:paraId="238EF9D5" w14:textId="77777777" w:rsidR="00F63C01" w:rsidRDefault="00F63C01" w:rsidP="00F63C01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07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1</w:t>
      </w:r>
      <w:r w:rsidR="00794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3</w:t>
      </w:r>
      <w:r w:rsidR="00180F25" w:rsidRPr="00307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. </w:t>
      </w:r>
      <w:r w:rsidR="001B1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</w:t>
      </w:r>
      <w:r w:rsidRPr="00307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ргани місцевого самоврядування </w:t>
      </w: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можуть приймати рішення, які стосуються питань, що належать до сфер </w:t>
      </w:r>
      <w:r w:rsidR="00795604"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компетенції</w:t>
      </w: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місцевого самоврядування</w:t>
      </w:r>
      <w:r w:rsidR="001B1C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якщо це визначено законом</w:t>
      </w: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3F133739" w14:textId="77777777" w:rsidR="00180F25" w:rsidRPr="00307E2D" w:rsidRDefault="00180F25" w:rsidP="00F06F6B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307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Прийняття рішень органами місцевого самоврядування з питань поза межами </w:t>
      </w:r>
      <w:r w:rsidR="00795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компетенції </w:t>
      </w:r>
      <w:r w:rsidRPr="00307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місцевого самоврядування є підставою для дострокового припинення їх повноважень.</w:t>
      </w:r>
    </w:p>
    <w:p w14:paraId="5F3A4D30" w14:textId="77777777" w:rsidR="00180F25" w:rsidRDefault="00C17DB4" w:rsidP="00F06F6B">
      <w:pPr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7E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7940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180F25" w:rsidRPr="00307E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Всі повноваження органів місцевого самоврядування мають бути</w:t>
      </w:r>
      <w:r w:rsidR="007956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80F25" w:rsidRPr="00307E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забезпечені відповідним фінансовим ресурсом.</w:t>
      </w:r>
    </w:p>
    <w:bookmarkEnd w:id="19"/>
    <w:p w14:paraId="5AB00F37" w14:textId="77777777" w:rsidR="002B2B75" w:rsidRPr="00307E2D" w:rsidRDefault="002B2B75" w:rsidP="00F06F6B">
      <w:pPr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F449696" w14:textId="77777777" w:rsidR="00180F25" w:rsidRPr="001B1C92" w:rsidRDefault="001B1C92" w:rsidP="001B1C92">
      <w:pPr>
        <w:spacing w:after="12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 </w:t>
      </w:r>
      <w:r w:rsidR="00180F25" w:rsidRPr="001B1C92">
        <w:rPr>
          <w:rFonts w:ascii="Times New Roman" w:hAnsi="Times New Roman" w:cs="Times New Roman"/>
          <w:b/>
          <w:bCs/>
          <w:sz w:val="28"/>
          <w:szCs w:val="28"/>
          <w:lang w:val="uk-UA"/>
        </w:rPr>
        <w:t>Очікувані результати</w:t>
      </w:r>
    </w:p>
    <w:p w14:paraId="7551B7A7" w14:textId="77777777" w:rsidR="00180F25" w:rsidRPr="00307E2D" w:rsidRDefault="00180F25" w:rsidP="00F06F6B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23" w:name="_Hlk149586751"/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Результатом прийняття </w:t>
      </w:r>
      <w:r w:rsidR="00534A30" w:rsidRPr="00534A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Концепці</w:t>
      </w:r>
      <w:r w:rsidR="00534A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</w:t>
      </w:r>
      <w:r w:rsidR="007956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34A30" w:rsidRPr="00FA20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розмежування повноважень</w:t>
      </w:r>
      <w:r w:rsidRPr="00FA20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має стати оптимальн</w:t>
      </w:r>
      <w:r w:rsidR="001B4532" w:rsidRPr="00FA20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</w:t>
      </w:r>
      <w:r w:rsidRPr="00FA20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</w:t>
      </w:r>
      <w:r w:rsidR="001B4532" w:rsidRPr="00FA20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межування</w:t>
      </w:r>
      <w:r w:rsidRPr="00FA20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повноважень між органами місцевого</w:t>
      </w: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самоврядування та органами виконавчої влади</w:t>
      </w:r>
      <w:r w:rsidR="003C69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147A53" w:rsidRPr="00FA20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визначення повноважень між органами місцевого самоврядування на різних рівнях адміністративно-територіального устрою</w:t>
      </w:r>
      <w:r w:rsidRPr="00307E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307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</w:p>
    <w:p w14:paraId="5AFF8697" w14:textId="77777777" w:rsidR="00180F25" w:rsidRPr="00307E2D" w:rsidRDefault="00180F25" w:rsidP="00F06F6B">
      <w:pPr>
        <w:pStyle w:val="rvps2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bookmarkStart w:id="24" w:name="n156"/>
      <w:bookmarkStart w:id="25" w:name="_Hlk149587471"/>
      <w:bookmarkEnd w:id="23"/>
      <w:bookmarkEnd w:id="24"/>
      <w:r w:rsidRPr="00307E2D">
        <w:rPr>
          <w:sz w:val="28"/>
          <w:szCs w:val="28"/>
        </w:rPr>
        <w:t xml:space="preserve">Реалізація </w:t>
      </w:r>
      <w:r w:rsidR="00534A30" w:rsidRPr="00534A30">
        <w:rPr>
          <w:sz w:val="28"/>
          <w:szCs w:val="28"/>
        </w:rPr>
        <w:t>Концепці</w:t>
      </w:r>
      <w:r w:rsidR="00534A30">
        <w:rPr>
          <w:sz w:val="28"/>
          <w:szCs w:val="28"/>
        </w:rPr>
        <w:t>ї</w:t>
      </w:r>
      <w:r w:rsidR="00534A30" w:rsidRPr="00534A30">
        <w:rPr>
          <w:sz w:val="28"/>
          <w:szCs w:val="28"/>
        </w:rPr>
        <w:t xml:space="preserve"> розмежування повноважень</w:t>
      </w:r>
      <w:r w:rsidRPr="00307E2D">
        <w:rPr>
          <w:sz w:val="28"/>
          <w:szCs w:val="28"/>
        </w:rPr>
        <w:t xml:space="preserve"> сприятиме:</w:t>
      </w:r>
    </w:p>
    <w:p w14:paraId="17DB31B0" w14:textId="77777777" w:rsidR="00180F25" w:rsidRPr="00307E2D" w:rsidRDefault="00180F25" w:rsidP="00F06F6B">
      <w:pPr>
        <w:pStyle w:val="rvps2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bookmarkStart w:id="26" w:name="n157"/>
      <w:bookmarkEnd w:id="26"/>
      <w:r w:rsidRPr="00307E2D">
        <w:rPr>
          <w:sz w:val="28"/>
          <w:szCs w:val="28"/>
        </w:rPr>
        <w:t>посиленню правової, організаційної та матеріальної спроможності територіальних громад, органів місцевого самоврядування, провадженню їх діяльності з дотриманням принципів та положень Європейської хартії місцевого самоврядування;</w:t>
      </w:r>
    </w:p>
    <w:p w14:paraId="4F0DF6D1" w14:textId="77777777" w:rsidR="00180F25" w:rsidRPr="00307E2D" w:rsidRDefault="00180F25" w:rsidP="00F06F6B">
      <w:pPr>
        <w:pStyle w:val="rvps2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bookmarkStart w:id="27" w:name="n158"/>
      <w:bookmarkEnd w:id="27"/>
      <w:r w:rsidRPr="00307E2D">
        <w:rPr>
          <w:sz w:val="28"/>
          <w:szCs w:val="28"/>
        </w:rPr>
        <w:t>доступності публічних послуг, підвищенню їх якості;</w:t>
      </w:r>
    </w:p>
    <w:p w14:paraId="65C28D82" w14:textId="77777777" w:rsidR="00180F25" w:rsidRPr="00307E2D" w:rsidRDefault="00180F25" w:rsidP="00F06F6B">
      <w:pPr>
        <w:pStyle w:val="rvps2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bookmarkStart w:id="28" w:name="n159"/>
      <w:bookmarkStart w:id="29" w:name="n160"/>
      <w:bookmarkEnd w:id="28"/>
      <w:bookmarkEnd w:id="29"/>
      <w:r w:rsidRPr="00307E2D">
        <w:rPr>
          <w:sz w:val="28"/>
          <w:szCs w:val="28"/>
        </w:rPr>
        <w:t>запровадженню стандартів (нормативів) якості публічних послуг, що надаються населенню органами місцевого самоврядування базового та регіонального рівня, критеріїв оцінювання</w:t>
      </w:r>
      <w:r w:rsidR="00795604" w:rsidRPr="00795604">
        <w:rPr>
          <w:sz w:val="28"/>
          <w:szCs w:val="28"/>
        </w:rPr>
        <w:t xml:space="preserve"> </w:t>
      </w:r>
      <w:r w:rsidR="000C7D08" w:rsidRPr="001B1C92">
        <w:rPr>
          <w:sz w:val="28"/>
          <w:szCs w:val="28"/>
        </w:rPr>
        <w:t>їх</w:t>
      </w:r>
      <w:r w:rsidRPr="00307E2D">
        <w:rPr>
          <w:sz w:val="28"/>
          <w:szCs w:val="28"/>
        </w:rPr>
        <w:t xml:space="preserve"> якості;</w:t>
      </w:r>
    </w:p>
    <w:p w14:paraId="73BBAF68" w14:textId="77777777" w:rsidR="00180F25" w:rsidRPr="00307E2D" w:rsidRDefault="00180F25" w:rsidP="00F06F6B">
      <w:pPr>
        <w:pStyle w:val="rvps2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bookmarkStart w:id="30" w:name="n161"/>
      <w:bookmarkEnd w:id="30"/>
      <w:r w:rsidRPr="00307E2D">
        <w:rPr>
          <w:sz w:val="28"/>
          <w:szCs w:val="28"/>
        </w:rPr>
        <w:t xml:space="preserve">впровадженню механізму здійснення місцевими держадміністраціями та населенням контролю за наданням органами місцевого самоврядування, </w:t>
      </w:r>
      <w:r w:rsidRPr="00307E2D">
        <w:rPr>
          <w:sz w:val="28"/>
          <w:szCs w:val="28"/>
        </w:rPr>
        <w:lastRenderedPageBreak/>
        <w:t>територіальними органами центральних органів виконавчої влади публічних послуг</w:t>
      </w:r>
      <w:r w:rsidRPr="00292F3B">
        <w:rPr>
          <w:sz w:val="28"/>
          <w:szCs w:val="28"/>
        </w:rPr>
        <w:t>;</w:t>
      </w:r>
    </w:p>
    <w:p w14:paraId="02451A4D" w14:textId="77777777" w:rsidR="00180F25" w:rsidRPr="00307E2D" w:rsidRDefault="00180F25" w:rsidP="00F06F6B">
      <w:pPr>
        <w:pStyle w:val="rvps2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307E2D">
        <w:rPr>
          <w:sz w:val="28"/>
          <w:szCs w:val="28"/>
        </w:rPr>
        <w:t xml:space="preserve">підвищенню згуртованості громад. </w:t>
      </w:r>
    </w:p>
    <w:bookmarkEnd w:id="25"/>
    <w:p w14:paraId="300EB6A5" w14:textId="77777777" w:rsidR="00180F25" w:rsidRPr="00307E2D" w:rsidRDefault="00180F25" w:rsidP="00F06F6B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F819409" w14:textId="77777777" w:rsidR="00534A30" w:rsidRDefault="00180F25" w:rsidP="00534A30">
      <w:pPr>
        <w:pStyle w:val="a4"/>
        <w:spacing w:after="120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E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6. Правове забезпечення реалізації </w:t>
      </w:r>
      <w:r w:rsidR="00534A30" w:rsidRPr="00534A30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Концепції розмежування повноважень</w:t>
      </w:r>
    </w:p>
    <w:p w14:paraId="691901AC" w14:textId="77777777" w:rsidR="00180F25" w:rsidRPr="00307E2D" w:rsidRDefault="00180F25" w:rsidP="00534A30">
      <w:pPr>
        <w:pStyle w:val="a4"/>
        <w:spacing w:after="120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Концепції </w:t>
      </w:r>
      <w:r w:rsidR="00534A30" w:rsidRPr="00534A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розмежування повноважень</w:t>
      </w:r>
      <w:r w:rsidR="007956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07E2D">
        <w:rPr>
          <w:rFonts w:ascii="Times New Roman" w:hAnsi="Times New Roman" w:cs="Times New Roman"/>
          <w:sz w:val="28"/>
          <w:szCs w:val="28"/>
          <w:lang w:val="uk-UA"/>
        </w:rPr>
        <w:t>потребує внесення змін до:</w:t>
      </w:r>
    </w:p>
    <w:p w14:paraId="7F620C9B" w14:textId="77777777" w:rsidR="00180F25" w:rsidRPr="00307E2D" w:rsidRDefault="00180F25" w:rsidP="00F06F6B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- Закону України «Про місцеве самоврядування в Україні»; </w:t>
      </w:r>
    </w:p>
    <w:p w14:paraId="6F8A9070" w14:textId="77777777" w:rsidR="00180F25" w:rsidRPr="00307E2D" w:rsidRDefault="00180F25" w:rsidP="00F06F6B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E2D">
        <w:rPr>
          <w:rFonts w:ascii="Times New Roman" w:hAnsi="Times New Roman" w:cs="Times New Roman"/>
          <w:sz w:val="28"/>
          <w:szCs w:val="28"/>
          <w:lang w:val="uk-UA"/>
        </w:rPr>
        <w:t>- Закону України «Про місцеві державні адміністрації»;</w:t>
      </w:r>
    </w:p>
    <w:p w14:paraId="31D41BE3" w14:textId="77777777" w:rsidR="00180F25" w:rsidRPr="00307E2D" w:rsidRDefault="00180F25" w:rsidP="00F06F6B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E2D">
        <w:rPr>
          <w:rFonts w:ascii="Times New Roman" w:hAnsi="Times New Roman" w:cs="Times New Roman"/>
          <w:sz w:val="28"/>
          <w:szCs w:val="28"/>
          <w:lang w:val="uk-UA"/>
        </w:rPr>
        <w:t>- Бюджетного Кодексу України;</w:t>
      </w:r>
    </w:p>
    <w:p w14:paraId="313EAF67" w14:textId="77777777" w:rsidR="00180F25" w:rsidRDefault="00180F25" w:rsidP="00F06F6B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E2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041E5">
        <w:rPr>
          <w:rFonts w:ascii="Times New Roman" w:hAnsi="Times New Roman" w:cs="Times New Roman"/>
          <w:sz w:val="28"/>
          <w:szCs w:val="28"/>
          <w:lang w:val="uk-UA"/>
        </w:rPr>
        <w:t>галузевого законодавства</w:t>
      </w:r>
      <w:r w:rsidRPr="00307E2D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31" w:name="n169"/>
      <w:bookmarkStart w:id="32" w:name="n170"/>
      <w:bookmarkEnd w:id="31"/>
      <w:bookmarkEnd w:id="32"/>
    </w:p>
    <w:p w14:paraId="4CDBD763" w14:textId="77777777" w:rsidR="00877BA4" w:rsidRPr="00307E2D" w:rsidRDefault="00877BA4" w:rsidP="00F06F6B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E2CA0E" w14:textId="77777777" w:rsidR="00724CC7" w:rsidRDefault="00724CC7" w:rsidP="00724CC7">
      <w:pPr>
        <w:tabs>
          <w:tab w:val="left" w:pos="993"/>
        </w:tabs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C816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Система законодавства щодо розмежування повноважень має бути побудована наступним чином.</w:t>
      </w:r>
    </w:p>
    <w:p w14:paraId="1F6E53CE" w14:textId="77777777" w:rsidR="001656CC" w:rsidRPr="00C8168D" w:rsidRDefault="001656CC" w:rsidP="00724CC7">
      <w:pPr>
        <w:tabs>
          <w:tab w:val="left" w:pos="993"/>
        </w:tabs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6691BBB5" w14:textId="77777777" w:rsidR="00724CC7" w:rsidRPr="00C8168D" w:rsidRDefault="00724CC7" w:rsidP="00724CC7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3" w:name="_Hlk148975988"/>
      <w:r w:rsidRPr="00C8168D">
        <w:rPr>
          <w:rFonts w:ascii="Times New Roman" w:hAnsi="Times New Roman" w:cs="Times New Roman"/>
          <w:b/>
          <w:bCs/>
          <w:sz w:val="28"/>
          <w:szCs w:val="28"/>
          <w:lang w:val="uk-UA"/>
        </w:rPr>
        <w:t>1.Законом «Про місцеве самоврядування в Україні» встановлюються</w:t>
      </w:r>
      <w:r w:rsidRPr="00C8168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FDAFF98" w14:textId="77777777" w:rsidR="00724CC7" w:rsidRPr="001B1C92" w:rsidRDefault="000C7D08" w:rsidP="00724CC7">
      <w:pPr>
        <w:pStyle w:val="a4"/>
        <w:numPr>
          <w:ilvl w:val="0"/>
          <w:numId w:val="32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C9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24CC7" w:rsidRPr="001B1C92">
        <w:rPr>
          <w:rFonts w:ascii="Times New Roman" w:hAnsi="Times New Roman" w:cs="Times New Roman"/>
          <w:sz w:val="28"/>
          <w:szCs w:val="28"/>
          <w:lang w:val="uk-UA"/>
        </w:rPr>
        <w:t>ритерії розмежування повноважень між органами публічної влади різних рівнів адміністративно-територіального устрою, між виконавчою владою та місцевим самоврядуванням;</w:t>
      </w:r>
    </w:p>
    <w:p w14:paraId="0F8C5931" w14:textId="77777777" w:rsidR="00724CC7" w:rsidRPr="001B1C92" w:rsidRDefault="00724CC7" w:rsidP="00724CC7">
      <w:pPr>
        <w:pStyle w:val="a4"/>
        <w:numPr>
          <w:ilvl w:val="0"/>
          <w:numId w:val="32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C92">
        <w:rPr>
          <w:rFonts w:ascii="Times New Roman" w:hAnsi="Times New Roman" w:cs="Times New Roman"/>
          <w:sz w:val="28"/>
          <w:szCs w:val="28"/>
          <w:lang w:val="uk-UA"/>
        </w:rPr>
        <w:t>критерії розмежування повноважень між представницькими та виконавчими органами місцевого самоврядування;</w:t>
      </w:r>
    </w:p>
    <w:p w14:paraId="164660BB" w14:textId="77777777" w:rsidR="00724CC7" w:rsidRPr="00C8168D" w:rsidRDefault="00724CC7" w:rsidP="00724CC7">
      <w:pPr>
        <w:pStyle w:val="a4"/>
        <w:numPr>
          <w:ilvl w:val="0"/>
          <w:numId w:val="32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C92">
        <w:rPr>
          <w:rFonts w:ascii="Times New Roman" w:hAnsi="Times New Roman" w:cs="Times New Roman"/>
          <w:sz w:val="28"/>
          <w:szCs w:val="28"/>
          <w:lang w:val="uk-UA"/>
        </w:rPr>
        <w:t xml:space="preserve">критерії </w:t>
      </w:r>
      <w:r w:rsidR="004E0A06" w:rsidRPr="001B1C92">
        <w:rPr>
          <w:rFonts w:ascii="Times New Roman" w:hAnsi="Times New Roman" w:cs="Times New Roman"/>
          <w:sz w:val="28"/>
          <w:szCs w:val="28"/>
          <w:lang w:val="uk-UA"/>
        </w:rPr>
        <w:t xml:space="preserve">розподілу </w:t>
      </w:r>
      <w:r w:rsidRPr="00C8168D">
        <w:rPr>
          <w:rFonts w:ascii="Times New Roman" w:hAnsi="Times New Roman" w:cs="Times New Roman"/>
          <w:sz w:val="28"/>
          <w:szCs w:val="28"/>
          <w:lang w:val="uk-UA"/>
        </w:rPr>
        <w:t>між видами бюджетно-секторальних повноважень;</w:t>
      </w:r>
    </w:p>
    <w:p w14:paraId="24F994B1" w14:textId="77777777" w:rsidR="00724CC7" w:rsidRPr="00C8168D" w:rsidRDefault="00724CC7" w:rsidP="00724CC7">
      <w:pPr>
        <w:pStyle w:val="a4"/>
        <w:numPr>
          <w:ilvl w:val="0"/>
          <w:numId w:val="32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68D">
        <w:rPr>
          <w:rFonts w:ascii="Times New Roman" w:hAnsi="Times New Roman" w:cs="Times New Roman"/>
          <w:sz w:val="28"/>
          <w:szCs w:val="28"/>
          <w:lang w:val="uk-UA"/>
        </w:rPr>
        <w:t>загальні вимоги щодо джерел фінансування різних видів бюджетно-секторальних повноважень;</w:t>
      </w:r>
    </w:p>
    <w:p w14:paraId="15CA0AF8" w14:textId="77777777" w:rsidR="00724CC7" w:rsidRPr="00C8168D" w:rsidRDefault="00724CC7" w:rsidP="00724CC7">
      <w:pPr>
        <w:pStyle w:val="a4"/>
        <w:numPr>
          <w:ilvl w:val="0"/>
          <w:numId w:val="32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68D">
        <w:rPr>
          <w:rFonts w:ascii="Times New Roman" w:hAnsi="Times New Roman" w:cs="Times New Roman"/>
          <w:sz w:val="28"/>
          <w:szCs w:val="28"/>
          <w:lang w:val="uk-UA"/>
        </w:rPr>
        <w:t>організація функціонування органів місцевого самоврядування;</w:t>
      </w:r>
    </w:p>
    <w:p w14:paraId="03137635" w14:textId="77777777" w:rsidR="00724CC7" w:rsidRDefault="00724CC7" w:rsidP="00724CC7">
      <w:pPr>
        <w:pStyle w:val="a4"/>
        <w:numPr>
          <w:ilvl w:val="0"/>
          <w:numId w:val="32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68D">
        <w:rPr>
          <w:rFonts w:ascii="Times New Roman" w:hAnsi="Times New Roman" w:cs="Times New Roman"/>
          <w:sz w:val="28"/>
          <w:szCs w:val="28"/>
          <w:lang w:val="uk-UA"/>
        </w:rPr>
        <w:t>сфери компетенції місцевого самоврядування.</w:t>
      </w:r>
    </w:p>
    <w:p w14:paraId="1CAA85E1" w14:textId="77777777" w:rsidR="00534A30" w:rsidRPr="00C8168D" w:rsidRDefault="00534A30" w:rsidP="00534A30">
      <w:pPr>
        <w:pStyle w:val="a4"/>
        <w:tabs>
          <w:tab w:val="left" w:pos="993"/>
        </w:tabs>
        <w:spacing w:after="120" w:line="259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DECC2D" w14:textId="77777777" w:rsidR="00724CC7" w:rsidRPr="00C8168D" w:rsidRDefault="00724CC7" w:rsidP="00724CC7">
      <w:pPr>
        <w:spacing w:after="12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168D">
        <w:rPr>
          <w:rFonts w:ascii="Times New Roman" w:hAnsi="Times New Roman" w:cs="Times New Roman"/>
          <w:b/>
          <w:bCs/>
          <w:sz w:val="28"/>
          <w:szCs w:val="28"/>
          <w:lang w:val="uk-UA"/>
        </w:rPr>
        <w:t>2. Бюджетним Кодексом України встановлюються:</w:t>
      </w:r>
    </w:p>
    <w:p w14:paraId="024BB71D" w14:textId="77777777" w:rsidR="00724CC7" w:rsidRPr="00C8168D" w:rsidRDefault="00724CC7" w:rsidP="00724CC7">
      <w:pPr>
        <w:pStyle w:val="a4"/>
        <w:numPr>
          <w:ilvl w:val="0"/>
          <w:numId w:val="32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68D">
        <w:rPr>
          <w:rFonts w:ascii="Times New Roman" w:hAnsi="Times New Roman" w:cs="Times New Roman"/>
          <w:sz w:val="28"/>
          <w:szCs w:val="28"/>
          <w:lang w:val="uk-UA"/>
        </w:rPr>
        <w:t>бюджетні програми, які фінансуються з місцевих бюджетів окремо за видами бюджетно-секторальних повноважень;</w:t>
      </w:r>
    </w:p>
    <w:p w14:paraId="2DBC8211" w14:textId="77777777" w:rsidR="00724CC7" w:rsidRPr="00C8168D" w:rsidRDefault="00724CC7" w:rsidP="00724CC7">
      <w:pPr>
        <w:pStyle w:val="a4"/>
        <w:numPr>
          <w:ilvl w:val="0"/>
          <w:numId w:val="32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68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порядок визначення обсягу закріплених загальнодержавних податків і зборів та трансфертів для фінансування </w:t>
      </w:r>
      <w:r w:rsidR="004D7C3D">
        <w:rPr>
          <w:rFonts w:ascii="Times New Roman" w:hAnsi="Times New Roman" w:cs="Times New Roman"/>
          <w:sz w:val="28"/>
          <w:szCs w:val="28"/>
          <w:lang w:val="uk-UA"/>
        </w:rPr>
        <w:t>закріплених</w:t>
      </w:r>
      <w:r w:rsidRPr="00C8168D">
        <w:rPr>
          <w:rFonts w:ascii="Times New Roman" w:hAnsi="Times New Roman" w:cs="Times New Roman"/>
          <w:sz w:val="28"/>
          <w:szCs w:val="28"/>
          <w:lang w:val="uk-UA"/>
        </w:rPr>
        <w:t xml:space="preserve"> повноважень;</w:t>
      </w:r>
    </w:p>
    <w:p w14:paraId="33D6984D" w14:textId="77777777" w:rsidR="00724CC7" w:rsidRDefault="00724CC7" w:rsidP="00724CC7">
      <w:pPr>
        <w:pStyle w:val="a4"/>
        <w:numPr>
          <w:ilvl w:val="0"/>
          <w:numId w:val="32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68D">
        <w:rPr>
          <w:rFonts w:ascii="Times New Roman" w:hAnsi="Times New Roman" w:cs="Times New Roman"/>
          <w:sz w:val="28"/>
          <w:szCs w:val="28"/>
          <w:lang w:val="uk-UA"/>
        </w:rPr>
        <w:t>порядок визначення обсягу трансфертів на фінансування доручених повноважень;</w:t>
      </w:r>
    </w:p>
    <w:p w14:paraId="4A9D8F73" w14:textId="77777777" w:rsidR="00530657" w:rsidRPr="00C8168D" w:rsidRDefault="00530657" w:rsidP="00724CC7">
      <w:pPr>
        <w:pStyle w:val="a4"/>
        <w:numPr>
          <w:ilvl w:val="0"/>
          <w:numId w:val="32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визначення обсягу трансфертів на фінансування переданих повноважень;</w:t>
      </w:r>
    </w:p>
    <w:p w14:paraId="19950193" w14:textId="77777777" w:rsidR="00724CC7" w:rsidRPr="00C8168D" w:rsidRDefault="00724CC7" w:rsidP="00724CC7">
      <w:pPr>
        <w:pStyle w:val="a4"/>
        <w:numPr>
          <w:ilvl w:val="0"/>
          <w:numId w:val="32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68D">
        <w:rPr>
          <w:rFonts w:ascii="Times New Roman" w:hAnsi="Times New Roman" w:cs="Times New Roman"/>
          <w:sz w:val="28"/>
          <w:szCs w:val="28"/>
          <w:lang w:val="uk-UA"/>
        </w:rPr>
        <w:t>формула вирівнювання для місцевих бюджетів;</w:t>
      </w:r>
    </w:p>
    <w:p w14:paraId="046A333B" w14:textId="77777777" w:rsidR="00724CC7" w:rsidRDefault="00724CC7" w:rsidP="00724CC7">
      <w:pPr>
        <w:pStyle w:val="a4"/>
        <w:numPr>
          <w:ilvl w:val="0"/>
          <w:numId w:val="32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68D">
        <w:rPr>
          <w:rFonts w:ascii="Times New Roman" w:hAnsi="Times New Roman" w:cs="Times New Roman"/>
          <w:sz w:val="28"/>
          <w:szCs w:val="28"/>
          <w:lang w:val="uk-UA"/>
        </w:rPr>
        <w:t xml:space="preserve">мінімальні та максимальні обсяги видатків на фінансування </w:t>
      </w:r>
      <w:r w:rsidR="004D7C3D">
        <w:rPr>
          <w:rFonts w:ascii="Times New Roman" w:hAnsi="Times New Roman" w:cs="Times New Roman"/>
          <w:sz w:val="28"/>
          <w:szCs w:val="28"/>
          <w:lang w:val="uk-UA"/>
        </w:rPr>
        <w:t>закріплених</w:t>
      </w:r>
      <w:r w:rsidRPr="00C8168D">
        <w:rPr>
          <w:rFonts w:ascii="Times New Roman" w:hAnsi="Times New Roman" w:cs="Times New Roman"/>
          <w:sz w:val="28"/>
          <w:szCs w:val="28"/>
          <w:lang w:val="uk-UA"/>
        </w:rPr>
        <w:t xml:space="preserve"> повноважень.</w:t>
      </w:r>
    </w:p>
    <w:p w14:paraId="793C1534" w14:textId="77777777" w:rsidR="00FA203A" w:rsidRPr="00C8168D" w:rsidRDefault="00FA203A" w:rsidP="00FA203A">
      <w:pPr>
        <w:pStyle w:val="a4"/>
        <w:tabs>
          <w:tab w:val="left" w:pos="993"/>
        </w:tabs>
        <w:spacing w:after="120" w:line="259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0663A1" w14:textId="77777777" w:rsidR="00724CC7" w:rsidRPr="00C8168D" w:rsidRDefault="00724CC7" w:rsidP="00724CC7">
      <w:pPr>
        <w:spacing w:after="12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168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r w:rsidR="00243601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Галузевим</w:t>
      </w:r>
      <w:r w:rsidRPr="00C8168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закон</w:t>
      </w:r>
      <w:r w:rsidR="00243601">
        <w:rPr>
          <w:rFonts w:ascii="Times New Roman" w:hAnsi="Times New Roman" w:cs="Times New Roman"/>
          <w:b/>
          <w:bCs/>
          <w:sz w:val="28"/>
          <w:szCs w:val="28"/>
          <w:lang w:val="uk-UA"/>
        </w:rPr>
        <w:t>одавством</w:t>
      </w:r>
      <w:r w:rsidRPr="00C8168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встановлюються:</w:t>
      </w:r>
    </w:p>
    <w:p w14:paraId="3D28D528" w14:textId="77777777" w:rsidR="00724CC7" w:rsidRPr="00C8168D" w:rsidRDefault="00724CC7" w:rsidP="00724CC7">
      <w:pPr>
        <w:pStyle w:val="a4"/>
        <w:numPr>
          <w:ilvl w:val="0"/>
          <w:numId w:val="32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68D">
        <w:rPr>
          <w:rFonts w:ascii="Times New Roman" w:hAnsi="Times New Roman" w:cs="Times New Roman"/>
          <w:sz w:val="28"/>
          <w:szCs w:val="28"/>
          <w:lang w:val="uk-UA"/>
        </w:rPr>
        <w:t>органи публічної влади, які наділені відповідними повноваженнями;</w:t>
      </w:r>
    </w:p>
    <w:p w14:paraId="628625D0" w14:textId="77777777" w:rsidR="00724CC7" w:rsidRPr="00C8168D" w:rsidRDefault="00724CC7" w:rsidP="00724CC7">
      <w:pPr>
        <w:pStyle w:val="a4"/>
        <w:numPr>
          <w:ilvl w:val="0"/>
          <w:numId w:val="32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6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визначення предмету регулювання</w:t>
      </w:r>
      <w:r w:rsidRPr="00C8168D">
        <w:rPr>
          <w:rFonts w:ascii="Times New Roman" w:hAnsi="Times New Roman" w:cs="Times New Roman"/>
          <w:sz w:val="28"/>
          <w:szCs w:val="28"/>
          <w:lang w:val="uk-UA"/>
        </w:rPr>
        <w:t xml:space="preserve"> (опис об’єкту повноважень, матеріальні норми, державні стандарти);</w:t>
      </w:r>
    </w:p>
    <w:p w14:paraId="4F6584F0" w14:textId="77777777" w:rsidR="00724CC7" w:rsidRPr="00C8168D" w:rsidRDefault="00724CC7" w:rsidP="00724CC7">
      <w:pPr>
        <w:pStyle w:val="a4"/>
        <w:numPr>
          <w:ilvl w:val="0"/>
          <w:numId w:val="32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68D">
        <w:rPr>
          <w:rFonts w:ascii="Times New Roman" w:hAnsi="Times New Roman" w:cs="Times New Roman"/>
          <w:sz w:val="28"/>
          <w:szCs w:val="28"/>
          <w:lang w:val="uk-UA"/>
        </w:rPr>
        <w:t xml:space="preserve">процедури здійснення повноважень; </w:t>
      </w:r>
    </w:p>
    <w:p w14:paraId="04A9C601" w14:textId="77777777" w:rsidR="00724CC7" w:rsidRPr="00C8168D" w:rsidRDefault="00724CC7" w:rsidP="00724CC7">
      <w:pPr>
        <w:pStyle w:val="a4"/>
        <w:numPr>
          <w:ilvl w:val="0"/>
          <w:numId w:val="32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68D">
        <w:rPr>
          <w:rFonts w:ascii="Times New Roman" w:hAnsi="Times New Roman" w:cs="Times New Roman"/>
          <w:sz w:val="28"/>
          <w:szCs w:val="28"/>
          <w:lang w:val="uk-UA"/>
        </w:rPr>
        <w:t>кількісні та якісні показники оцінки виконання повноважень;</w:t>
      </w:r>
    </w:p>
    <w:p w14:paraId="001DCD8A" w14:textId="77777777" w:rsidR="00724CC7" w:rsidRPr="00C8168D" w:rsidRDefault="00724CC7" w:rsidP="00724CC7">
      <w:pPr>
        <w:pStyle w:val="a4"/>
        <w:numPr>
          <w:ilvl w:val="0"/>
          <w:numId w:val="32"/>
        </w:numPr>
        <w:tabs>
          <w:tab w:val="left" w:pos="993"/>
        </w:tabs>
        <w:spacing w:after="120" w:line="259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68D">
        <w:rPr>
          <w:rFonts w:ascii="Times New Roman" w:hAnsi="Times New Roman" w:cs="Times New Roman"/>
          <w:sz w:val="28"/>
          <w:szCs w:val="28"/>
          <w:lang w:val="uk-UA"/>
        </w:rPr>
        <w:t>порядок контролю за виконанням повноважень.</w:t>
      </w:r>
    </w:p>
    <w:p w14:paraId="1262CAF4" w14:textId="77777777" w:rsidR="007053E8" w:rsidRPr="00C8168D" w:rsidRDefault="00724CC7" w:rsidP="001656CC">
      <w:pPr>
        <w:pStyle w:val="a4"/>
        <w:tabs>
          <w:tab w:val="left" w:pos="993"/>
        </w:tabs>
        <w:spacing w:after="120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bookmarkStart w:id="34" w:name="_Hlk147153514"/>
      <w:r w:rsidRPr="00C8168D">
        <w:rPr>
          <w:rFonts w:ascii="Times New Roman" w:hAnsi="Times New Roman" w:cs="Times New Roman"/>
          <w:sz w:val="28"/>
          <w:szCs w:val="28"/>
          <w:lang w:val="uk-UA"/>
        </w:rPr>
        <w:t xml:space="preserve">При розробці </w:t>
      </w:r>
      <w:r w:rsidR="00243601">
        <w:rPr>
          <w:rFonts w:ascii="Times New Roman" w:hAnsi="Times New Roman" w:cs="Times New Roman"/>
          <w:sz w:val="28"/>
          <w:szCs w:val="28"/>
          <w:lang w:val="uk-UA"/>
        </w:rPr>
        <w:t>галузевого</w:t>
      </w:r>
      <w:r w:rsidRPr="00C8168D">
        <w:rPr>
          <w:rFonts w:ascii="Times New Roman" w:hAnsi="Times New Roman" w:cs="Times New Roman"/>
          <w:sz w:val="28"/>
          <w:szCs w:val="28"/>
          <w:lang w:val="uk-UA"/>
        </w:rPr>
        <w:t xml:space="preserve"> зако</w:t>
      </w:r>
      <w:r w:rsidR="005041E5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="00243601">
        <w:rPr>
          <w:rFonts w:ascii="Times New Roman" w:hAnsi="Times New Roman" w:cs="Times New Roman"/>
          <w:sz w:val="28"/>
          <w:szCs w:val="28"/>
          <w:lang w:val="uk-UA"/>
        </w:rPr>
        <w:t>давства</w:t>
      </w:r>
      <w:r w:rsidRPr="00C8168D">
        <w:rPr>
          <w:rFonts w:ascii="Times New Roman" w:hAnsi="Times New Roman" w:cs="Times New Roman"/>
          <w:sz w:val="28"/>
          <w:szCs w:val="28"/>
          <w:lang w:val="uk-UA"/>
        </w:rPr>
        <w:t xml:space="preserve"> та змін до бюджетного законодавства застосовуються </w:t>
      </w:r>
      <w:r w:rsidRPr="001B1C92">
        <w:rPr>
          <w:rFonts w:ascii="Times New Roman" w:hAnsi="Times New Roman" w:cs="Times New Roman"/>
          <w:sz w:val="28"/>
          <w:szCs w:val="28"/>
          <w:lang w:val="uk-UA"/>
        </w:rPr>
        <w:t>критерії</w:t>
      </w:r>
      <w:r w:rsidRPr="00C8168D">
        <w:rPr>
          <w:rFonts w:ascii="Times New Roman" w:hAnsi="Times New Roman" w:cs="Times New Roman"/>
          <w:sz w:val="28"/>
          <w:szCs w:val="28"/>
          <w:lang w:val="uk-UA"/>
        </w:rPr>
        <w:t xml:space="preserve"> розмежування повноважень між органами публічної влади, визначені Законом України «Про  місцеве самоврядування в Україні».</w:t>
      </w:r>
      <w:bookmarkEnd w:id="33"/>
      <w:bookmarkEnd w:id="34"/>
    </w:p>
    <w:sectPr w:rsidR="007053E8" w:rsidRPr="00C8168D" w:rsidSect="008227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2104" w:right="844" w:bottom="1134" w:left="1418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31A02" w14:textId="77777777" w:rsidR="00F626F5" w:rsidRDefault="00F626F5" w:rsidP="00DE59AB">
      <w:r>
        <w:separator/>
      </w:r>
    </w:p>
  </w:endnote>
  <w:endnote w:type="continuationSeparator" w:id="0">
    <w:p w14:paraId="349E99CA" w14:textId="77777777" w:rsidR="00F626F5" w:rsidRDefault="00F626F5" w:rsidP="00DE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Medium"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4BE7" w14:textId="77777777" w:rsidR="00B05200" w:rsidRDefault="00B05200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0476861"/>
      <w:docPartObj>
        <w:docPartGallery w:val="Page Numbers (Bottom of Page)"/>
        <w:docPartUnique/>
      </w:docPartObj>
    </w:sdtPr>
    <w:sdtContent>
      <w:p w14:paraId="34C0423D" w14:textId="77777777" w:rsidR="00D13CB9" w:rsidRDefault="00D13CB9" w:rsidP="00691D43">
        <w:pPr>
          <w:pStyle w:val="af3"/>
          <w:ind w:left="-1418" w:right="-1134"/>
          <w:jc w:val="center"/>
        </w:pPr>
        <w:r>
          <w:rPr>
            <w:noProof/>
            <w:lang w:val="ru-RU" w:eastAsia="ru-RU"/>
          </w:rPr>
          <w:drawing>
            <wp:anchor distT="0" distB="0" distL="114300" distR="114300" simplePos="0" relativeHeight="251658240" behindDoc="1" locked="0" layoutInCell="1" allowOverlap="1" wp14:anchorId="7124A585" wp14:editId="25EEC2F9">
              <wp:simplePos x="0" y="0"/>
              <wp:positionH relativeFrom="column">
                <wp:posOffset>-853133</wp:posOffset>
              </wp:positionH>
              <wp:positionV relativeFrom="paragraph">
                <wp:posOffset>-512584</wp:posOffset>
              </wp:positionV>
              <wp:extent cx="7452039" cy="665566"/>
              <wp:effectExtent l="0" t="0" r="0" b="1270"/>
              <wp:wrapNone/>
              <wp:docPr id="1154532540" name="Рисунок 11545325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52039" cy="66556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6F1F" w14:textId="77777777" w:rsidR="00B05200" w:rsidRDefault="00B0520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3D35" w14:textId="77777777" w:rsidR="00F626F5" w:rsidRDefault="00F626F5" w:rsidP="00DE59AB">
      <w:r>
        <w:separator/>
      </w:r>
    </w:p>
  </w:footnote>
  <w:footnote w:type="continuationSeparator" w:id="0">
    <w:p w14:paraId="0140E80F" w14:textId="77777777" w:rsidR="00F626F5" w:rsidRDefault="00F626F5" w:rsidP="00DE5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4D77" w14:textId="77777777" w:rsidR="00B05200" w:rsidRDefault="00B05200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D2BD" w14:textId="77777777" w:rsidR="00D13CB9" w:rsidRDefault="000670BD" w:rsidP="00A37649">
    <w:pPr>
      <w:pStyle w:val="af1"/>
      <w:ind w:left="-1418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2C92DA8A" wp14:editId="18D69C61">
          <wp:simplePos x="0" y="0"/>
          <wp:positionH relativeFrom="column">
            <wp:posOffset>4681220</wp:posOffset>
          </wp:positionH>
          <wp:positionV relativeFrom="paragraph">
            <wp:posOffset>495300</wp:posOffset>
          </wp:positionV>
          <wp:extent cx="1623510" cy="957580"/>
          <wp:effectExtent l="0" t="0" r="0" b="0"/>
          <wp:wrapNone/>
          <wp:docPr id="1" name="Рисунок 1" descr="C:\Users\dmitro\AppData\Local\Microsoft\Windows\INetCache\Content.Word\eng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mitro\AppData\Local\Microsoft\Windows\INetCache\Content.Word\eng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502" cy="95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3CB9">
      <w:rPr>
        <w:noProof/>
        <w:lang w:val="ru-RU" w:eastAsia="ru-RU"/>
      </w:rPr>
      <w:drawing>
        <wp:inline distT="0" distB="0" distL="0" distR="0" wp14:anchorId="7C39EA36" wp14:editId="54DB0391">
          <wp:extent cx="7624290" cy="1451074"/>
          <wp:effectExtent l="0" t="0" r="0" b="0"/>
          <wp:docPr id="466734774" name="Рисунок 466734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24290" cy="1451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996BC" w14:textId="77777777" w:rsidR="00B05200" w:rsidRDefault="00B0520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E1A"/>
    <w:multiLevelType w:val="hybridMultilevel"/>
    <w:tmpl w:val="7A3CD8C2"/>
    <w:lvl w:ilvl="0" w:tplc="7070E930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944B96"/>
    <w:multiLevelType w:val="multilevel"/>
    <w:tmpl w:val="B5B21F0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1D20D45"/>
    <w:multiLevelType w:val="hybridMultilevel"/>
    <w:tmpl w:val="C524A00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BD5E72"/>
    <w:multiLevelType w:val="hybridMultilevel"/>
    <w:tmpl w:val="2832809E"/>
    <w:lvl w:ilvl="0" w:tplc="17B84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335EA"/>
    <w:multiLevelType w:val="hybridMultilevel"/>
    <w:tmpl w:val="E96A2702"/>
    <w:lvl w:ilvl="0" w:tplc="29E0C8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263F5"/>
    <w:multiLevelType w:val="hybridMultilevel"/>
    <w:tmpl w:val="E83AAE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DD4EDB"/>
    <w:multiLevelType w:val="hybridMultilevel"/>
    <w:tmpl w:val="B7DE42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20D2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D467B"/>
    <w:multiLevelType w:val="hybridMultilevel"/>
    <w:tmpl w:val="FB9E5E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F60DB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E56AD"/>
    <w:multiLevelType w:val="hybridMultilevel"/>
    <w:tmpl w:val="21E0D68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7F1AE1"/>
    <w:multiLevelType w:val="hybridMultilevel"/>
    <w:tmpl w:val="CE02CF04"/>
    <w:lvl w:ilvl="0" w:tplc="ACACD2A8">
      <w:start w:val="86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E8C2872"/>
    <w:multiLevelType w:val="hybridMultilevel"/>
    <w:tmpl w:val="A79699C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ED2196F"/>
    <w:multiLevelType w:val="hybridMultilevel"/>
    <w:tmpl w:val="EB20B5A6"/>
    <w:lvl w:ilvl="0" w:tplc="7BCCA89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391C4B02">
      <w:start w:val="1"/>
      <w:numFmt w:val="lowerLetter"/>
      <w:lvlText w:val="(%2)"/>
      <w:lvlJc w:val="left"/>
      <w:pPr>
        <w:ind w:left="1845" w:hanging="40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886E57"/>
    <w:multiLevelType w:val="hybridMultilevel"/>
    <w:tmpl w:val="3B103548"/>
    <w:lvl w:ilvl="0" w:tplc="77268F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1469E"/>
    <w:multiLevelType w:val="hybridMultilevel"/>
    <w:tmpl w:val="EA48555A"/>
    <w:lvl w:ilvl="0" w:tplc="35E629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20D2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E1985"/>
    <w:multiLevelType w:val="hybridMultilevel"/>
    <w:tmpl w:val="56E877A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E7625AC"/>
    <w:multiLevelType w:val="hybridMultilevel"/>
    <w:tmpl w:val="027458BA"/>
    <w:lvl w:ilvl="0" w:tplc="041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 w15:restartNumberingAfterBreak="0">
    <w:nsid w:val="301D109A"/>
    <w:multiLevelType w:val="hybridMultilevel"/>
    <w:tmpl w:val="50C4FC0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61EE4"/>
    <w:multiLevelType w:val="hybridMultilevel"/>
    <w:tmpl w:val="A1B088C4"/>
    <w:lvl w:ilvl="0" w:tplc="654219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A791A"/>
    <w:multiLevelType w:val="hybridMultilevel"/>
    <w:tmpl w:val="9642F016"/>
    <w:lvl w:ilvl="0" w:tplc="DA9665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72D95"/>
    <w:multiLevelType w:val="hybridMultilevel"/>
    <w:tmpl w:val="4FDE45FA"/>
    <w:lvl w:ilvl="0" w:tplc="D5DA9998">
      <w:start w:val="1"/>
      <w:numFmt w:val="decimal"/>
      <w:lvlText w:val="(%1)"/>
      <w:lvlJc w:val="left"/>
      <w:pPr>
        <w:ind w:left="720" w:hanging="360"/>
      </w:pPr>
      <w:rPr>
        <w:rFonts w:hint="default"/>
        <w:lang w:val="ru-RU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E50F3"/>
    <w:multiLevelType w:val="hybridMultilevel"/>
    <w:tmpl w:val="C4742084"/>
    <w:lvl w:ilvl="0" w:tplc="99862BC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329EA"/>
    <w:multiLevelType w:val="hybridMultilevel"/>
    <w:tmpl w:val="420899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C3BC5"/>
    <w:multiLevelType w:val="multilevel"/>
    <w:tmpl w:val="61963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48642B"/>
    <w:multiLevelType w:val="hybridMultilevel"/>
    <w:tmpl w:val="85046250"/>
    <w:lvl w:ilvl="0" w:tplc="3B34A5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975EA"/>
    <w:multiLevelType w:val="multilevel"/>
    <w:tmpl w:val="A97ECE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7EA3D68"/>
    <w:multiLevelType w:val="hybridMultilevel"/>
    <w:tmpl w:val="2B4442F0"/>
    <w:lvl w:ilvl="0" w:tplc="64684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23B81"/>
    <w:multiLevelType w:val="hybridMultilevel"/>
    <w:tmpl w:val="1318FB9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E0841"/>
    <w:multiLevelType w:val="hybridMultilevel"/>
    <w:tmpl w:val="BFBE77E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15C23D8"/>
    <w:multiLevelType w:val="hybridMultilevel"/>
    <w:tmpl w:val="5768BB8E"/>
    <w:lvl w:ilvl="0" w:tplc="A88A6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CC179C"/>
    <w:multiLevelType w:val="hybridMultilevel"/>
    <w:tmpl w:val="8188CB86"/>
    <w:lvl w:ilvl="0" w:tplc="6B9EEF0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B0F35A2"/>
    <w:multiLevelType w:val="hybridMultilevel"/>
    <w:tmpl w:val="A7C48A26"/>
    <w:lvl w:ilvl="0" w:tplc="703C281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E4507"/>
    <w:multiLevelType w:val="hybridMultilevel"/>
    <w:tmpl w:val="5C500614"/>
    <w:lvl w:ilvl="0" w:tplc="4572A6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1888152">
    <w:abstractNumId w:val="13"/>
  </w:num>
  <w:num w:numId="2" w16cid:durableId="1694113556">
    <w:abstractNumId w:val="12"/>
  </w:num>
  <w:num w:numId="3" w16cid:durableId="2075472556">
    <w:abstractNumId w:val="6"/>
  </w:num>
  <w:num w:numId="4" w16cid:durableId="2068607194">
    <w:abstractNumId w:val="18"/>
  </w:num>
  <w:num w:numId="5" w16cid:durableId="1881355282">
    <w:abstractNumId w:val="23"/>
  </w:num>
  <w:num w:numId="6" w16cid:durableId="778337439">
    <w:abstractNumId w:val="7"/>
  </w:num>
  <w:num w:numId="7" w16cid:durableId="514923388">
    <w:abstractNumId w:val="11"/>
  </w:num>
  <w:num w:numId="8" w16cid:durableId="1403219199">
    <w:abstractNumId w:val="19"/>
  </w:num>
  <w:num w:numId="9" w16cid:durableId="444081034">
    <w:abstractNumId w:val="21"/>
  </w:num>
  <w:num w:numId="10" w16cid:durableId="1072779518">
    <w:abstractNumId w:val="3"/>
  </w:num>
  <w:num w:numId="11" w16cid:durableId="1339237288">
    <w:abstractNumId w:val="4"/>
  </w:num>
  <w:num w:numId="12" w16cid:durableId="1413089205">
    <w:abstractNumId w:val="26"/>
  </w:num>
  <w:num w:numId="13" w16cid:durableId="275865765">
    <w:abstractNumId w:val="16"/>
  </w:num>
  <w:num w:numId="14" w16cid:durableId="89160464">
    <w:abstractNumId w:val="17"/>
  </w:num>
  <w:num w:numId="15" w16cid:durableId="1752465028">
    <w:abstractNumId w:val="20"/>
  </w:num>
  <w:num w:numId="16" w16cid:durableId="1810322394">
    <w:abstractNumId w:val="29"/>
  </w:num>
  <w:num w:numId="17" w16cid:durableId="1068260386">
    <w:abstractNumId w:val="2"/>
  </w:num>
  <w:num w:numId="18" w16cid:durableId="2147114322">
    <w:abstractNumId w:val="14"/>
  </w:num>
  <w:num w:numId="19" w16cid:durableId="223835842">
    <w:abstractNumId w:val="5"/>
  </w:num>
  <w:num w:numId="20" w16cid:durableId="862667510">
    <w:abstractNumId w:val="15"/>
  </w:num>
  <w:num w:numId="21" w16cid:durableId="857739127">
    <w:abstractNumId w:val="9"/>
  </w:num>
  <w:num w:numId="22" w16cid:durableId="892422482">
    <w:abstractNumId w:val="0"/>
  </w:num>
  <w:num w:numId="23" w16cid:durableId="891116784">
    <w:abstractNumId w:val="8"/>
  </w:num>
  <w:num w:numId="24" w16cid:durableId="943726315">
    <w:abstractNumId w:val="10"/>
  </w:num>
  <w:num w:numId="25" w16cid:durableId="1503543116">
    <w:abstractNumId w:val="27"/>
  </w:num>
  <w:num w:numId="26" w16cid:durableId="2003002723">
    <w:abstractNumId w:val="22"/>
    <w:lvlOverride w:ilvl="0">
      <w:lvl w:ilvl="0">
        <w:numFmt w:val="decimal"/>
        <w:lvlText w:val="%1."/>
        <w:lvlJc w:val="left"/>
      </w:lvl>
    </w:lvlOverride>
  </w:num>
  <w:num w:numId="27" w16cid:durableId="2007400077">
    <w:abstractNumId w:val="1"/>
  </w:num>
  <w:num w:numId="28" w16cid:durableId="1479615163">
    <w:abstractNumId w:val="30"/>
  </w:num>
  <w:num w:numId="29" w16cid:durableId="1607426942">
    <w:abstractNumId w:val="28"/>
  </w:num>
  <w:num w:numId="30" w16cid:durableId="572157211">
    <w:abstractNumId w:val="31"/>
  </w:num>
  <w:num w:numId="31" w16cid:durableId="1711146661">
    <w:abstractNumId w:val="24"/>
  </w:num>
  <w:num w:numId="32" w16cid:durableId="1411537091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3A"/>
    <w:rsid w:val="00000238"/>
    <w:rsid w:val="000067F2"/>
    <w:rsid w:val="00024E0A"/>
    <w:rsid w:val="00025251"/>
    <w:rsid w:val="0003298E"/>
    <w:rsid w:val="0003381A"/>
    <w:rsid w:val="00034B85"/>
    <w:rsid w:val="00035495"/>
    <w:rsid w:val="00036386"/>
    <w:rsid w:val="00041558"/>
    <w:rsid w:val="00046A77"/>
    <w:rsid w:val="0005036A"/>
    <w:rsid w:val="00053952"/>
    <w:rsid w:val="00056C58"/>
    <w:rsid w:val="000572CA"/>
    <w:rsid w:val="00063B82"/>
    <w:rsid w:val="000670BD"/>
    <w:rsid w:val="00067FAC"/>
    <w:rsid w:val="0007722D"/>
    <w:rsid w:val="00083B78"/>
    <w:rsid w:val="00083BA5"/>
    <w:rsid w:val="000850B8"/>
    <w:rsid w:val="00091FBA"/>
    <w:rsid w:val="0009555E"/>
    <w:rsid w:val="000A1DB2"/>
    <w:rsid w:val="000A7251"/>
    <w:rsid w:val="000B3C5E"/>
    <w:rsid w:val="000C7D08"/>
    <w:rsid w:val="000D2D89"/>
    <w:rsid w:val="000E239F"/>
    <w:rsid w:val="001003CC"/>
    <w:rsid w:val="00101CB6"/>
    <w:rsid w:val="00102703"/>
    <w:rsid w:val="00102E82"/>
    <w:rsid w:val="00103CD4"/>
    <w:rsid w:val="00104055"/>
    <w:rsid w:val="00113BD1"/>
    <w:rsid w:val="00122531"/>
    <w:rsid w:val="001240E9"/>
    <w:rsid w:val="0012531E"/>
    <w:rsid w:val="00133B43"/>
    <w:rsid w:val="00134718"/>
    <w:rsid w:val="00140C01"/>
    <w:rsid w:val="001478C0"/>
    <w:rsid w:val="00147A53"/>
    <w:rsid w:val="00150589"/>
    <w:rsid w:val="00153BF1"/>
    <w:rsid w:val="001579FF"/>
    <w:rsid w:val="00160C8B"/>
    <w:rsid w:val="001656CC"/>
    <w:rsid w:val="001664AF"/>
    <w:rsid w:val="00166F3B"/>
    <w:rsid w:val="00175089"/>
    <w:rsid w:val="00180F25"/>
    <w:rsid w:val="00184799"/>
    <w:rsid w:val="001863A9"/>
    <w:rsid w:val="00191396"/>
    <w:rsid w:val="001928AC"/>
    <w:rsid w:val="0019373F"/>
    <w:rsid w:val="001A25B3"/>
    <w:rsid w:val="001A573D"/>
    <w:rsid w:val="001A76AD"/>
    <w:rsid w:val="001B1C92"/>
    <w:rsid w:val="001B2D56"/>
    <w:rsid w:val="001B4532"/>
    <w:rsid w:val="001B67A8"/>
    <w:rsid w:val="001B784A"/>
    <w:rsid w:val="001D12A5"/>
    <w:rsid w:val="001D27A0"/>
    <w:rsid w:val="001D5086"/>
    <w:rsid w:val="001D73B1"/>
    <w:rsid w:val="001E5BA1"/>
    <w:rsid w:val="001F6936"/>
    <w:rsid w:val="00201272"/>
    <w:rsid w:val="002076AB"/>
    <w:rsid w:val="00215367"/>
    <w:rsid w:val="002165AE"/>
    <w:rsid w:val="0022249C"/>
    <w:rsid w:val="00223034"/>
    <w:rsid w:val="00226437"/>
    <w:rsid w:val="00226A6C"/>
    <w:rsid w:val="002317AC"/>
    <w:rsid w:val="00232C64"/>
    <w:rsid w:val="00234458"/>
    <w:rsid w:val="00241F92"/>
    <w:rsid w:val="00243601"/>
    <w:rsid w:val="002455B4"/>
    <w:rsid w:val="00247697"/>
    <w:rsid w:val="00251074"/>
    <w:rsid w:val="002510A8"/>
    <w:rsid w:val="00252961"/>
    <w:rsid w:val="00253BF0"/>
    <w:rsid w:val="00264071"/>
    <w:rsid w:val="002643CB"/>
    <w:rsid w:val="00264985"/>
    <w:rsid w:val="0026535D"/>
    <w:rsid w:val="0027189C"/>
    <w:rsid w:val="00276EAA"/>
    <w:rsid w:val="00281771"/>
    <w:rsid w:val="00290273"/>
    <w:rsid w:val="002902A8"/>
    <w:rsid w:val="00292F3B"/>
    <w:rsid w:val="0029565A"/>
    <w:rsid w:val="002A5580"/>
    <w:rsid w:val="002B2A9E"/>
    <w:rsid w:val="002B2B75"/>
    <w:rsid w:val="002B4E7F"/>
    <w:rsid w:val="002B7316"/>
    <w:rsid w:val="002B7E40"/>
    <w:rsid w:val="002C68DA"/>
    <w:rsid w:val="002D2BF5"/>
    <w:rsid w:val="002D589E"/>
    <w:rsid w:val="002D64CE"/>
    <w:rsid w:val="002E053A"/>
    <w:rsid w:val="002E45E0"/>
    <w:rsid w:val="002E5F81"/>
    <w:rsid w:val="002F068C"/>
    <w:rsid w:val="002F5B3A"/>
    <w:rsid w:val="002F69FC"/>
    <w:rsid w:val="00303104"/>
    <w:rsid w:val="00307E2D"/>
    <w:rsid w:val="00310E1D"/>
    <w:rsid w:val="00312F6E"/>
    <w:rsid w:val="00313E56"/>
    <w:rsid w:val="00320BC6"/>
    <w:rsid w:val="0032557F"/>
    <w:rsid w:val="00325BBF"/>
    <w:rsid w:val="0033499B"/>
    <w:rsid w:val="003452B3"/>
    <w:rsid w:val="003453C3"/>
    <w:rsid w:val="00354500"/>
    <w:rsid w:val="00357AED"/>
    <w:rsid w:val="003604E8"/>
    <w:rsid w:val="00363B14"/>
    <w:rsid w:val="003642F3"/>
    <w:rsid w:val="00364E2A"/>
    <w:rsid w:val="00370965"/>
    <w:rsid w:val="00372230"/>
    <w:rsid w:val="00375A41"/>
    <w:rsid w:val="00384263"/>
    <w:rsid w:val="003874CB"/>
    <w:rsid w:val="003971E8"/>
    <w:rsid w:val="00397871"/>
    <w:rsid w:val="003A6A25"/>
    <w:rsid w:val="003A6E33"/>
    <w:rsid w:val="003B1DE6"/>
    <w:rsid w:val="003C1DCC"/>
    <w:rsid w:val="003C69A7"/>
    <w:rsid w:val="003C69C7"/>
    <w:rsid w:val="003C6F48"/>
    <w:rsid w:val="003D045B"/>
    <w:rsid w:val="003D3431"/>
    <w:rsid w:val="003D4217"/>
    <w:rsid w:val="003E158C"/>
    <w:rsid w:val="003E520C"/>
    <w:rsid w:val="003E5E93"/>
    <w:rsid w:val="003F4ECF"/>
    <w:rsid w:val="003F7929"/>
    <w:rsid w:val="004079EC"/>
    <w:rsid w:val="00416D60"/>
    <w:rsid w:val="00420285"/>
    <w:rsid w:val="00420F35"/>
    <w:rsid w:val="00424F23"/>
    <w:rsid w:val="00432DC9"/>
    <w:rsid w:val="004470CB"/>
    <w:rsid w:val="0044750A"/>
    <w:rsid w:val="00447C6C"/>
    <w:rsid w:val="00452A8F"/>
    <w:rsid w:val="00454471"/>
    <w:rsid w:val="0045593F"/>
    <w:rsid w:val="00467989"/>
    <w:rsid w:val="0047282C"/>
    <w:rsid w:val="00474E3C"/>
    <w:rsid w:val="004825BA"/>
    <w:rsid w:val="00483E99"/>
    <w:rsid w:val="00493440"/>
    <w:rsid w:val="00493EA1"/>
    <w:rsid w:val="00494A17"/>
    <w:rsid w:val="004A53FE"/>
    <w:rsid w:val="004B1850"/>
    <w:rsid w:val="004B270B"/>
    <w:rsid w:val="004B6883"/>
    <w:rsid w:val="004D2CC1"/>
    <w:rsid w:val="004D7C3D"/>
    <w:rsid w:val="004E0A06"/>
    <w:rsid w:val="004E19C4"/>
    <w:rsid w:val="004E4411"/>
    <w:rsid w:val="004E5B07"/>
    <w:rsid w:val="004F0D1F"/>
    <w:rsid w:val="005006EC"/>
    <w:rsid w:val="005041E5"/>
    <w:rsid w:val="00513505"/>
    <w:rsid w:val="0051761F"/>
    <w:rsid w:val="00523255"/>
    <w:rsid w:val="00530657"/>
    <w:rsid w:val="00534A30"/>
    <w:rsid w:val="0054013A"/>
    <w:rsid w:val="0054559E"/>
    <w:rsid w:val="00546B26"/>
    <w:rsid w:val="00550AC3"/>
    <w:rsid w:val="00553C2E"/>
    <w:rsid w:val="005638A2"/>
    <w:rsid w:val="005677FC"/>
    <w:rsid w:val="00567CFF"/>
    <w:rsid w:val="00571364"/>
    <w:rsid w:val="00577065"/>
    <w:rsid w:val="0058299A"/>
    <w:rsid w:val="00582F88"/>
    <w:rsid w:val="00592461"/>
    <w:rsid w:val="00592A24"/>
    <w:rsid w:val="005A4489"/>
    <w:rsid w:val="005A719E"/>
    <w:rsid w:val="005B277B"/>
    <w:rsid w:val="005C2BEC"/>
    <w:rsid w:val="005C59F9"/>
    <w:rsid w:val="005F78B1"/>
    <w:rsid w:val="00600190"/>
    <w:rsid w:val="00604ECD"/>
    <w:rsid w:val="00610F4D"/>
    <w:rsid w:val="0061221C"/>
    <w:rsid w:val="0061441C"/>
    <w:rsid w:val="0062151E"/>
    <w:rsid w:val="006367A3"/>
    <w:rsid w:val="0065441B"/>
    <w:rsid w:val="006611DA"/>
    <w:rsid w:val="006646A6"/>
    <w:rsid w:val="0067143F"/>
    <w:rsid w:val="00671F72"/>
    <w:rsid w:val="0068249E"/>
    <w:rsid w:val="00684BEC"/>
    <w:rsid w:val="0068566D"/>
    <w:rsid w:val="00685A48"/>
    <w:rsid w:val="0068631A"/>
    <w:rsid w:val="00691D43"/>
    <w:rsid w:val="00693EEA"/>
    <w:rsid w:val="006A0542"/>
    <w:rsid w:val="006A6D6B"/>
    <w:rsid w:val="006B2363"/>
    <w:rsid w:val="006B516D"/>
    <w:rsid w:val="006B51F9"/>
    <w:rsid w:val="006C17B3"/>
    <w:rsid w:val="006D4716"/>
    <w:rsid w:val="006D4A76"/>
    <w:rsid w:val="006D5F25"/>
    <w:rsid w:val="006E2549"/>
    <w:rsid w:val="006F0B1D"/>
    <w:rsid w:val="006F40AF"/>
    <w:rsid w:val="006F541C"/>
    <w:rsid w:val="006F598B"/>
    <w:rsid w:val="006F5CD3"/>
    <w:rsid w:val="006F775A"/>
    <w:rsid w:val="007053E8"/>
    <w:rsid w:val="00706166"/>
    <w:rsid w:val="007130DF"/>
    <w:rsid w:val="00716450"/>
    <w:rsid w:val="00716498"/>
    <w:rsid w:val="007174FA"/>
    <w:rsid w:val="00724CC7"/>
    <w:rsid w:val="00732EC0"/>
    <w:rsid w:val="007413A3"/>
    <w:rsid w:val="00755005"/>
    <w:rsid w:val="00755A46"/>
    <w:rsid w:val="00757687"/>
    <w:rsid w:val="007803CC"/>
    <w:rsid w:val="00780CE4"/>
    <w:rsid w:val="0078525F"/>
    <w:rsid w:val="00794056"/>
    <w:rsid w:val="00795604"/>
    <w:rsid w:val="007A4E3E"/>
    <w:rsid w:val="007A6A82"/>
    <w:rsid w:val="007C4260"/>
    <w:rsid w:val="007D147E"/>
    <w:rsid w:val="007D3E82"/>
    <w:rsid w:val="007D42A6"/>
    <w:rsid w:val="007D4C7D"/>
    <w:rsid w:val="007D6B10"/>
    <w:rsid w:val="007E172F"/>
    <w:rsid w:val="007E30A6"/>
    <w:rsid w:val="007E6373"/>
    <w:rsid w:val="007E6CD8"/>
    <w:rsid w:val="007F1835"/>
    <w:rsid w:val="00803903"/>
    <w:rsid w:val="0080489A"/>
    <w:rsid w:val="00805D12"/>
    <w:rsid w:val="00807809"/>
    <w:rsid w:val="00812E37"/>
    <w:rsid w:val="0082277A"/>
    <w:rsid w:val="008240E3"/>
    <w:rsid w:val="00830CAB"/>
    <w:rsid w:val="00830CEE"/>
    <w:rsid w:val="008361BB"/>
    <w:rsid w:val="008361FB"/>
    <w:rsid w:val="00846436"/>
    <w:rsid w:val="008546E1"/>
    <w:rsid w:val="00854837"/>
    <w:rsid w:val="00874600"/>
    <w:rsid w:val="00875C62"/>
    <w:rsid w:val="008760CD"/>
    <w:rsid w:val="00877BA4"/>
    <w:rsid w:val="008822DA"/>
    <w:rsid w:val="008917CA"/>
    <w:rsid w:val="008A7149"/>
    <w:rsid w:val="008C06F5"/>
    <w:rsid w:val="008C5F69"/>
    <w:rsid w:val="008C7D51"/>
    <w:rsid w:val="008D222A"/>
    <w:rsid w:val="008E07DF"/>
    <w:rsid w:val="008F4430"/>
    <w:rsid w:val="008F5463"/>
    <w:rsid w:val="008F6136"/>
    <w:rsid w:val="00911215"/>
    <w:rsid w:val="00916449"/>
    <w:rsid w:val="009307CA"/>
    <w:rsid w:val="0093237D"/>
    <w:rsid w:val="009338FD"/>
    <w:rsid w:val="00946B18"/>
    <w:rsid w:val="00957029"/>
    <w:rsid w:val="00963E16"/>
    <w:rsid w:val="00974E2C"/>
    <w:rsid w:val="00980633"/>
    <w:rsid w:val="00981DA1"/>
    <w:rsid w:val="00982988"/>
    <w:rsid w:val="00993313"/>
    <w:rsid w:val="009A5AE3"/>
    <w:rsid w:val="009A6C23"/>
    <w:rsid w:val="009C335F"/>
    <w:rsid w:val="009C3D1C"/>
    <w:rsid w:val="009D2E86"/>
    <w:rsid w:val="009D4678"/>
    <w:rsid w:val="009D7194"/>
    <w:rsid w:val="009E5540"/>
    <w:rsid w:val="009F0BBB"/>
    <w:rsid w:val="00A06B21"/>
    <w:rsid w:val="00A12CF4"/>
    <w:rsid w:val="00A1302F"/>
    <w:rsid w:val="00A2558C"/>
    <w:rsid w:val="00A37649"/>
    <w:rsid w:val="00A4262A"/>
    <w:rsid w:val="00A4623D"/>
    <w:rsid w:val="00A52358"/>
    <w:rsid w:val="00A52B79"/>
    <w:rsid w:val="00A55819"/>
    <w:rsid w:val="00A66E4A"/>
    <w:rsid w:val="00A7099D"/>
    <w:rsid w:val="00A7269D"/>
    <w:rsid w:val="00A8501A"/>
    <w:rsid w:val="00AD2A43"/>
    <w:rsid w:val="00AE788B"/>
    <w:rsid w:val="00AF01F0"/>
    <w:rsid w:val="00B011A4"/>
    <w:rsid w:val="00B0247B"/>
    <w:rsid w:val="00B05200"/>
    <w:rsid w:val="00B0584F"/>
    <w:rsid w:val="00B07452"/>
    <w:rsid w:val="00B24E7D"/>
    <w:rsid w:val="00B25245"/>
    <w:rsid w:val="00B25320"/>
    <w:rsid w:val="00B26CC3"/>
    <w:rsid w:val="00B4040F"/>
    <w:rsid w:val="00B52F45"/>
    <w:rsid w:val="00B56397"/>
    <w:rsid w:val="00B5723E"/>
    <w:rsid w:val="00B6216B"/>
    <w:rsid w:val="00B6273A"/>
    <w:rsid w:val="00B63FA9"/>
    <w:rsid w:val="00B86569"/>
    <w:rsid w:val="00B90579"/>
    <w:rsid w:val="00B90666"/>
    <w:rsid w:val="00B91397"/>
    <w:rsid w:val="00B91B12"/>
    <w:rsid w:val="00B942B3"/>
    <w:rsid w:val="00B94780"/>
    <w:rsid w:val="00B94E5C"/>
    <w:rsid w:val="00B95837"/>
    <w:rsid w:val="00BB6267"/>
    <w:rsid w:val="00BC59D0"/>
    <w:rsid w:val="00BD1011"/>
    <w:rsid w:val="00BE40AE"/>
    <w:rsid w:val="00BE6F9F"/>
    <w:rsid w:val="00BE7B2A"/>
    <w:rsid w:val="00C05148"/>
    <w:rsid w:val="00C1309C"/>
    <w:rsid w:val="00C14506"/>
    <w:rsid w:val="00C17DB4"/>
    <w:rsid w:val="00C21403"/>
    <w:rsid w:val="00C247BA"/>
    <w:rsid w:val="00C26A15"/>
    <w:rsid w:val="00C2717C"/>
    <w:rsid w:val="00C27B57"/>
    <w:rsid w:val="00C32262"/>
    <w:rsid w:val="00C53C96"/>
    <w:rsid w:val="00C62C99"/>
    <w:rsid w:val="00C62DD8"/>
    <w:rsid w:val="00C8168D"/>
    <w:rsid w:val="00C91C0D"/>
    <w:rsid w:val="00C93C0D"/>
    <w:rsid w:val="00C94BB8"/>
    <w:rsid w:val="00C95A32"/>
    <w:rsid w:val="00C95E13"/>
    <w:rsid w:val="00C97DF7"/>
    <w:rsid w:val="00CA268E"/>
    <w:rsid w:val="00CA5504"/>
    <w:rsid w:val="00CA7EC2"/>
    <w:rsid w:val="00CB431F"/>
    <w:rsid w:val="00CC00EA"/>
    <w:rsid w:val="00CC1295"/>
    <w:rsid w:val="00CC1630"/>
    <w:rsid w:val="00CC2B4F"/>
    <w:rsid w:val="00CC620A"/>
    <w:rsid w:val="00CE1031"/>
    <w:rsid w:val="00CE3DED"/>
    <w:rsid w:val="00CE4771"/>
    <w:rsid w:val="00CF300C"/>
    <w:rsid w:val="00CF6793"/>
    <w:rsid w:val="00CF74E8"/>
    <w:rsid w:val="00D05296"/>
    <w:rsid w:val="00D06C53"/>
    <w:rsid w:val="00D135FB"/>
    <w:rsid w:val="00D13CB9"/>
    <w:rsid w:val="00D15783"/>
    <w:rsid w:val="00D20458"/>
    <w:rsid w:val="00D22A5E"/>
    <w:rsid w:val="00D2431C"/>
    <w:rsid w:val="00D27797"/>
    <w:rsid w:val="00D308C3"/>
    <w:rsid w:val="00D63C50"/>
    <w:rsid w:val="00D64275"/>
    <w:rsid w:val="00D767AB"/>
    <w:rsid w:val="00D84494"/>
    <w:rsid w:val="00D92D24"/>
    <w:rsid w:val="00D94141"/>
    <w:rsid w:val="00D96AE3"/>
    <w:rsid w:val="00DC18D4"/>
    <w:rsid w:val="00DC4DDE"/>
    <w:rsid w:val="00DC5B4C"/>
    <w:rsid w:val="00DC6DE3"/>
    <w:rsid w:val="00DD1DE2"/>
    <w:rsid w:val="00DD2FB1"/>
    <w:rsid w:val="00DD4DE0"/>
    <w:rsid w:val="00DD4EFE"/>
    <w:rsid w:val="00DD66D4"/>
    <w:rsid w:val="00DE4B29"/>
    <w:rsid w:val="00DE59AB"/>
    <w:rsid w:val="00DE6CA0"/>
    <w:rsid w:val="00DF52BB"/>
    <w:rsid w:val="00DF610F"/>
    <w:rsid w:val="00DF63B4"/>
    <w:rsid w:val="00DF6D31"/>
    <w:rsid w:val="00E03990"/>
    <w:rsid w:val="00E10307"/>
    <w:rsid w:val="00E107D9"/>
    <w:rsid w:val="00E11E18"/>
    <w:rsid w:val="00E12D5B"/>
    <w:rsid w:val="00E14F4A"/>
    <w:rsid w:val="00E23A51"/>
    <w:rsid w:val="00E23E9F"/>
    <w:rsid w:val="00E26368"/>
    <w:rsid w:val="00E26A69"/>
    <w:rsid w:val="00E2746E"/>
    <w:rsid w:val="00E310CB"/>
    <w:rsid w:val="00E314FB"/>
    <w:rsid w:val="00E317B5"/>
    <w:rsid w:val="00E40EE0"/>
    <w:rsid w:val="00E5142D"/>
    <w:rsid w:val="00E536EA"/>
    <w:rsid w:val="00E53B24"/>
    <w:rsid w:val="00E57287"/>
    <w:rsid w:val="00E6401D"/>
    <w:rsid w:val="00E67584"/>
    <w:rsid w:val="00E84807"/>
    <w:rsid w:val="00E85732"/>
    <w:rsid w:val="00E926B6"/>
    <w:rsid w:val="00E95DF6"/>
    <w:rsid w:val="00EA20B1"/>
    <w:rsid w:val="00EA42A2"/>
    <w:rsid w:val="00EA6AD4"/>
    <w:rsid w:val="00EB01EA"/>
    <w:rsid w:val="00EB23C0"/>
    <w:rsid w:val="00EC54C4"/>
    <w:rsid w:val="00EC77AE"/>
    <w:rsid w:val="00ED16CF"/>
    <w:rsid w:val="00ED453A"/>
    <w:rsid w:val="00ED55E9"/>
    <w:rsid w:val="00EE3408"/>
    <w:rsid w:val="00EE3D11"/>
    <w:rsid w:val="00EE40A9"/>
    <w:rsid w:val="00F06F6B"/>
    <w:rsid w:val="00F1418D"/>
    <w:rsid w:val="00F3546D"/>
    <w:rsid w:val="00F415E4"/>
    <w:rsid w:val="00F52E53"/>
    <w:rsid w:val="00F55172"/>
    <w:rsid w:val="00F626F5"/>
    <w:rsid w:val="00F63C01"/>
    <w:rsid w:val="00F74911"/>
    <w:rsid w:val="00F77C61"/>
    <w:rsid w:val="00F944AB"/>
    <w:rsid w:val="00F9557C"/>
    <w:rsid w:val="00FA12AF"/>
    <w:rsid w:val="00FA1BE9"/>
    <w:rsid w:val="00FA203A"/>
    <w:rsid w:val="00FA3ED5"/>
    <w:rsid w:val="00FB0D36"/>
    <w:rsid w:val="00FC4F13"/>
    <w:rsid w:val="00FD0D57"/>
    <w:rsid w:val="00FD3F47"/>
    <w:rsid w:val="00FE2FDA"/>
    <w:rsid w:val="00FE58C3"/>
    <w:rsid w:val="00FF07CB"/>
    <w:rsid w:val="00FF189A"/>
    <w:rsid w:val="00FF3CDC"/>
    <w:rsid w:val="00FF500D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DC64B3"/>
  <w15:docId w15:val="{F6B31057-F481-40EA-A2EA-DBA2F7F7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84F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1">
    <w:name w:val="heading 1"/>
    <w:basedOn w:val="a"/>
    <w:next w:val="a"/>
    <w:link w:val="10"/>
    <w:uiPriority w:val="9"/>
    <w:qFormat/>
    <w:rsid w:val="005770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D0D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0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 w:eastAsia="de-DE"/>
    </w:rPr>
  </w:style>
  <w:style w:type="character" w:customStyle="1" w:styleId="20">
    <w:name w:val="Заголовок 2 Знак"/>
    <w:basedOn w:val="a0"/>
    <w:link w:val="2"/>
    <w:uiPriority w:val="9"/>
    <w:rsid w:val="00FD0D5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de-DE"/>
    </w:rPr>
  </w:style>
  <w:style w:type="table" w:styleId="a3">
    <w:name w:val="Table Grid"/>
    <w:basedOn w:val="a1"/>
    <w:uiPriority w:val="59"/>
    <w:rsid w:val="00F77C61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Points,Liste Paragraf,Listenabsatz1,Bullet List Paragraph,List Paragraph1,Level 1 Bullet,lp1,Dot pt,F5 List Paragraph,No Spacing1,List Paragraph Char Char Char,Indicator Text,Numbered Para 1,Colorful List - Accent 11,Bullet 1,列出段落,2"/>
    <w:basedOn w:val="a"/>
    <w:link w:val="a5"/>
    <w:uiPriority w:val="34"/>
    <w:qFormat/>
    <w:rsid w:val="00EB01EA"/>
    <w:pPr>
      <w:ind w:left="720"/>
      <w:contextualSpacing/>
    </w:pPr>
  </w:style>
  <w:style w:type="character" w:customStyle="1" w:styleId="a5">
    <w:name w:val="Абзац списка Знак"/>
    <w:aliases w:val="Bullet Points Знак,Liste Paragraf Знак,Listenabsatz1 Знак,Bullet List Paragraph Знак,List Paragraph1 Знак,Level 1 Bullet Знак,lp1 Знак,Dot pt Знак,F5 List Paragraph Знак,No Spacing1 Знак,List Paragraph Char Char Char Знак,Bullet 1 Знак"/>
    <w:link w:val="a4"/>
    <w:uiPriority w:val="34"/>
    <w:qFormat/>
    <w:locked/>
    <w:rsid w:val="007F1835"/>
    <w:rPr>
      <w:rFonts w:eastAsiaTheme="minorEastAsia"/>
      <w:sz w:val="24"/>
      <w:szCs w:val="24"/>
      <w:lang w:val="de-DE" w:eastAsia="de-DE"/>
    </w:rPr>
  </w:style>
  <w:style w:type="character" w:styleId="a6">
    <w:name w:val="annotation reference"/>
    <w:basedOn w:val="a0"/>
    <w:uiPriority w:val="99"/>
    <w:semiHidden/>
    <w:unhideWhenUsed/>
    <w:rsid w:val="00B4040F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4040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4040F"/>
    <w:rPr>
      <w:rFonts w:eastAsiaTheme="minorEastAsia"/>
      <w:sz w:val="20"/>
      <w:szCs w:val="20"/>
      <w:lang w:val="de-DE" w:eastAsia="de-D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4040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4040F"/>
    <w:rPr>
      <w:rFonts w:eastAsiaTheme="minorEastAsia"/>
      <w:b/>
      <w:bCs/>
      <w:sz w:val="20"/>
      <w:szCs w:val="20"/>
      <w:lang w:val="de-DE" w:eastAsia="de-DE"/>
    </w:rPr>
  </w:style>
  <w:style w:type="paragraph" w:styleId="ab">
    <w:name w:val="Balloon Text"/>
    <w:basedOn w:val="a"/>
    <w:link w:val="ac"/>
    <w:uiPriority w:val="99"/>
    <w:semiHidden/>
    <w:unhideWhenUsed/>
    <w:rsid w:val="00B404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040F"/>
    <w:rPr>
      <w:rFonts w:ascii="Segoe UI" w:eastAsiaTheme="minorEastAsia" w:hAnsi="Segoe UI" w:cs="Segoe UI"/>
      <w:sz w:val="18"/>
      <w:szCs w:val="18"/>
      <w:lang w:val="de-DE" w:eastAsia="de-DE"/>
    </w:rPr>
  </w:style>
  <w:style w:type="paragraph" w:styleId="ad">
    <w:name w:val="Normal (Web)"/>
    <w:basedOn w:val="a"/>
    <w:uiPriority w:val="99"/>
    <w:unhideWhenUsed/>
    <w:rsid w:val="000B3C5E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en-US" w:eastAsia="en-US"/>
    </w:rPr>
  </w:style>
  <w:style w:type="character" w:styleId="ae">
    <w:name w:val="Strong"/>
    <w:basedOn w:val="a0"/>
    <w:uiPriority w:val="22"/>
    <w:qFormat/>
    <w:rsid w:val="000B3C5E"/>
    <w:rPr>
      <w:b/>
      <w:bCs/>
    </w:rPr>
  </w:style>
  <w:style w:type="character" w:styleId="af">
    <w:name w:val="Hyperlink"/>
    <w:basedOn w:val="a0"/>
    <w:uiPriority w:val="99"/>
    <w:unhideWhenUsed/>
    <w:rsid w:val="000B3C5E"/>
    <w:rPr>
      <w:color w:val="0000FF"/>
      <w:u w:val="single"/>
    </w:rPr>
  </w:style>
  <w:style w:type="paragraph" w:styleId="af0">
    <w:name w:val="Revision"/>
    <w:hidden/>
    <w:uiPriority w:val="99"/>
    <w:semiHidden/>
    <w:rsid w:val="0091644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af1">
    <w:name w:val="header"/>
    <w:basedOn w:val="a"/>
    <w:link w:val="af2"/>
    <w:uiPriority w:val="99"/>
    <w:unhideWhenUsed/>
    <w:rsid w:val="00DE59AB"/>
    <w:pPr>
      <w:tabs>
        <w:tab w:val="center" w:pos="4513"/>
        <w:tab w:val="right" w:pos="9026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E59AB"/>
    <w:rPr>
      <w:rFonts w:eastAsiaTheme="minorEastAsia"/>
      <w:sz w:val="24"/>
      <w:szCs w:val="24"/>
      <w:lang w:val="de-DE" w:eastAsia="de-DE"/>
    </w:rPr>
  </w:style>
  <w:style w:type="paragraph" w:styleId="af3">
    <w:name w:val="footer"/>
    <w:basedOn w:val="a"/>
    <w:link w:val="af4"/>
    <w:uiPriority w:val="99"/>
    <w:unhideWhenUsed/>
    <w:rsid w:val="00DE59AB"/>
    <w:pPr>
      <w:tabs>
        <w:tab w:val="center" w:pos="4513"/>
        <w:tab w:val="right" w:pos="9026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E59AB"/>
    <w:rPr>
      <w:rFonts w:eastAsiaTheme="minorEastAsia"/>
      <w:sz w:val="24"/>
      <w:szCs w:val="24"/>
      <w:lang w:val="de-DE" w:eastAsia="de-DE"/>
    </w:rPr>
  </w:style>
  <w:style w:type="paragraph" w:customStyle="1" w:styleId="Texte">
    <w:name w:val="Texte"/>
    <w:basedOn w:val="a"/>
    <w:uiPriority w:val="99"/>
    <w:rsid w:val="00E57287"/>
    <w:pPr>
      <w:widowControl w:val="0"/>
      <w:suppressAutoHyphens/>
      <w:autoSpaceDE w:val="0"/>
    </w:pPr>
    <w:rPr>
      <w:rFonts w:ascii="Helvetica" w:eastAsia="Times New Roman" w:hAnsi="Helvetica" w:cs="Helvetica"/>
      <w:sz w:val="20"/>
      <w:szCs w:val="23"/>
      <w:lang w:val="fr-FR" w:eastAsia="fr-FR"/>
    </w:rPr>
  </w:style>
  <w:style w:type="paragraph" w:styleId="af5">
    <w:name w:val="Title"/>
    <w:basedOn w:val="a"/>
    <w:next w:val="a"/>
    <w:link w:val="af6"/>
    <w:uiPriority w:val="10"/>
    <w:qFormat/>
    <w:rsid w:val="008E07DF"/>
    <w:pPr>
      <w:spacing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uk-UA" w:eastAsia="en-US"/>
    </w:rPr>
  </w:style>
  <w:style w:type="character" w:customStyle="1" w:styleId="af6">
    <w:name w:val="Заголовок Знак"/>
    <w:basedOn w:val="a0"/>
    <w:link w:val="af5"/>
    <w:uiPriority w:val="10"/>
    <w:rsid w:val="008E07D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f7">
    <w:name w:val="No Spacing"/>
    <w:link w:val="af8"/>
    <w:uiPriority w:val="1"/>
    <w:qFormat/>
    <w:rsid w:val="00993313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customStyle="1" w:styleId="af8">
    <w:name w:val="Без интервала Знак"/>
    <w:basedOn w:val="a0"/>
    <w:link w:val="af7"/>
    <w:uiPriority w:val="1"/>
    <w:rsid w:val="00D13CB9"/>
    <w:rPr>
      <w:rFonts w:eastAsiaTheme="minorEastAsia"/>
      <w:sz w:val="24"/>
      <w:szCs w:val="24"/>
      <w:lang w:val="de-DE" w:eastAsia="de-DE"/>
    </w:rPr>
  </w:style>
  <w:style w:type="paragraph" w:customStyle="1" w:styleId="HeadingU-Lead">
    <w:name w:val="Heading U-Lead"/>
    <w:basedOn w:val="1"/>
    <w:qFormat/>
    <w:rsid w:val="00577065"/>
    <w:pPr>
      <w:jc w:val="center"/>
    </w:pPr>
    <w:rPr>
      <w:rFonts w:ascii="Montserrat Medium" w:hAnsi="Montserrat Medium"/>
      <w:color w:val="000000" w:themeColor="text1"/>
      <w:sz w:val="24"/>
      <w:szCs w:val="28"/>
    </w:rPr>
  </w:style>
  <w:style w:type="paragraph" w:customStyle="1" w:styleId="BodyU-Lead">
    <w:name w:val="Body U-Lead"/>
    <w:next w:val="a"/>
    <w:qFormat/>
    <w:rsid w:val="00577065"/>
    <w:pPr>
      <w:spacing w:after="0" w:line="276" w:lineRule="auto"/>
    </w:pPr>
    <w:rPr>
      <w:rFonts w:ascii="Arial" w:eastAsiaTheme="minorEastAsia" w:hAnsi="Arial"/>
      <w:iCs/>
      <w:color w:val="404040" w:themeColor="text1" w:themeTint="BF"/>
      <w:sz w:val="20"/>
      <w:szCs w:val="20"/>
      <w:lang w:val="de-DE" w:eastAsia="de-DE"/>
    </w:rPr>
  </w:style>
  <w:style w:type="paragraph" w:styleId="af9">
    <w:name w:val="Body Text"/>
    <w:basedOn w:val="a"/>
    <w:link w:val="afa"/>
    <w:uiPriority w:val="99"/>
    <w:semiHidden/>
    <w:unhideWhenUsed/>
    <w:rsid w:val="00577065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577065"/>
    <w:rPr>
      <w:rFonts w:eastAsiaTheme="minorEastAsia"/>
      <w:sz w:val="24"/>
      <w:szCs w:val="24"/>
      <w:lang w:val="de-DE" w:eastAsia="de-D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94A17"/>
    <w:rPr>
      <w:color w:val="605E5C"/>
      <w:shd w:val="clear" w:color="auto" w:fill="E1DFDD"/>
    </w:rPr>
  </w:style>
  <w:style w:type="character" w:styleId="afb">
    <w:name w:val="page number"/>
    <w:basedOn w:val="a0"/>
    <w:uiPriority w:val="99"/>
    <w:unhideWhenUsed/>
    <w:rsid w:val="00C14506"/>
  </w:style>
  <w:style w:type="character" w:styleId="afc">
    <w:name w:val="FollowedHyperlink"/>
    <w:basedOn w:val="a0"/>
    <w:uiPriority w:val="99"/>
    <w:semiHidden/>
    <w:unhideWhenUsed/>
    <w:rsid w:val="005006EC"/>
    <w:rPr>
      <w:color w:val="954F72" w:themeColor="followedHyperlink"/>
      <w:u w:val="single"/>
    </w:rPr>
  </w:style>
  <w:style w:type="paragraph" w:customStyle="1" w:styleId="xmsonormal">
    <w:name w:val="x_msonormal"/>
    <w:basedOn w:val="a"/>
    <w:rsid w:val="00D13CB9"/>
    <w:rPr>
      <w:rFonts w:ascii="Calibri" w:eastAsiaTheme="minorHAnsi" w:hAnsi="Calibri" w:cs="Calibri"/>
      <w:sz w:val="22"/>
      <w:szCs w:val="22"/>
      <w:lang w:val="uk-UA" w:eastAsia="uk-UA"/>
    </w:rPr>
  </w:style>
  <w:style w:type="paragraph" w:styleId="afd">
    <w:name w:val="TOC Heading"/>
    <w:basedOn w:val="1"/>
    <w:next w:val="a"/>
    <w:uiPriority w:val="39"/>
    <w:unhideWhenUsed/>
    <w:qFormat/>
    <w:rsid w:val="00D13CB9"/>
    <w:pPr>
      <w:spacing w:line="259" w:lineRule="auto"/>
      <w:outlineLvl w:val="9"/>
    </w:pPr>
    <w:rPr>
      <w:lang w:val="en-US" w:eastAsia="en-US"/>
    </w:rPr>
  </w:style>
  <w:style w:type="paragraph" w:styleId="12">
    <w:name w:val="toc 1"/>
    <w:basedOn w:val="a"/>
    <w:next w:val="a"/>
    <w:link w:val="13"/>
    <w:uiPriority w:val="39"/>
    <w:unhideWhenUsed/>
    <w:rsid w:val="00D13CB9"/>
    <w:pPr>
      <w:spacing w:before="120" w:after="120"/>
    </w:pPr>
    <w:rPr>
      <w:rFonts w:cstheme="minorHAnsi"/>
      <w:b/>
      <w:bCs/>
      <w:caps/>
      <w:sz w:val="20"/>
      <w:szCs w:val="20"/>
      <w:lang w:val="en-GB"/>
    </w:rPr>
  </w:style>
  <w:style w:type="character" w:customStyle="1" w:styleId="13">
    <w:name w:val="Оглавление 1 Знак"/>
    <w:basedOn w:val="a0"/>
    <w:link w:val="12"/>
    <w:uiPriority w:val="39"/>
    <w:rsid w:val="00D13CB9"/>
    <w:rPr>
      <w:rFonts w:eastAsiaTheme="minorEastAsia" w:cstheme="minorHAnsi"/>
      <w:b/>
      <w:bCs/>
      <w:caps/>
      <w:sz w:val="20"/>
      <w:szCs w:val="20"/>
      <w:lang w:val="en-GB" w:eastAsia="de-DE"/>
    </w:rPr>
  </w:style>
  <w:style w:type="paragraph" w:styleId="21">
    <w:name w:val="toc 2"/>
    <w:basedOn w:val="a"/>
    <w:next w:val="a"/>
    <w:autoRedefine/>
    <w:uiPriority w:val="39"/>
    <w:unhideWhenUsed/>
    <w:rsid w:val="00D13CB9"/>
    <w:pPr>
      <w:ind w:left="240"/>
    </w:pPr>
    <w:rPr>
      <w:rFonts w:cstheme="minorHAnsi"/>
      <w:smallCaps/>
      <w:sz w:val="20"/>
      <w:szCs w:val="20"/>
      <w:lang w:val="en-GB"/>
    </w:rPr>
  </w:style>
  <w:style w:type="paragraph" w:styleId="3">
    <w:name w:val="toc 3"/>
    <w:basedOn w:val="a"/>
    <w:next w:val="a"/>
    <w:autoRedefine/>
    <w:uiPriority w:val="39"/>
    <w:unhideWhenUsed/>
    <w:rsid w:val="00D13CB9"/>
    <w:pPr>
      <w:ind w:left="480"/>
    </w:pPr>
    <w:rPr>
      <w:rFonts w:cstheme="minorHAnsi"/>
      <w:i/>
      <w:iCs/>
      <w:sz w:val="20"/>
      <w:szCs w:val="20"/>
      <w:lang w:val="en-GB"/>
    </w:rPr>
  </w:style>
  <w:style w:type="paragraph" w:styleId="4">
    <w:name w:val="toc 4"/>
    <w:basedOn w:val="a"/>
    <w:next w:val="a"/>
    <w:autoRedefine/>
    <w:uiPriority w:val="39"/>
    <w:unhideWhenUsed/>
    <w:rsid w:val="00D13CB9"/>
    <w:pPr>
      <w:ind w:left="720"/>
    </w:pPr>
    <w:rPr>
      <w:rFonts w:cstheme="minorHAnsi"/>
      <w:sz w:val="18"/>
      <w:szCs w:val="18"/>
      <w:lang w:val="en-GB"/>
    </w:rPr>
  </w:style>
  <w:style w:type="paragraph" w:styleId="5">
    <w:name w:val="toc 5"/>
    <w:basedOn w:val="a"/>
    <w:next w:val="a"/>
    <w:autoRedefine/>
    <w:uiPriority w:val="39"/>
    <w:unhideWhenUsed/>
    <w:rsid w:val="00D13CB9"/>
    <w:pPr>
      <w:ind w:left="960"/>
    </w:pPr>
    <w:rPr>
      <w:rFonts w:cstheme="minorHAnsi"/>
      <w:sz w:val="18"/>
      <w:szCs w:val="18"/>
      <w:lang w:val="en-GB"/>
    </w:rPr>
  </w:style>
  <w:style w:type="paragraph" w:styleId="6">
    <w:name w:val="toc 6"/>
    <w:basedOn w:val="a"/>
    <w:next w:val="a"/>
    <w:autoRedefine/>
    <w:uiPriority w:val="39"/>
    <w:unhideWhenUsed/>
    <w:rsid w:val="00D13CB9"/>
    <w:pPr>
      <w:ind w:left="1200"/>
    </w:pPr>
    <w:rPr>
      <w:rFonts w:cstheme="minorHAnsi"/>
      <w:sz w:val="18"/>
      <w:szCs w:val="18"/>
      <w:lang w:val="en-GB"/>
    </w:rPr>
  </w:style>
  <w:style w:type="paragraph" w:styleId="7">
    <w:name w:val="toc 7"/>
    <w:basedOn w:val="a"/>
    <w:next w:val="a"/>
    <w:autoRedefine/>
    <w:uiPriority w:val="39"/>
    <w:unhideWhenUsed/>
    <w:rsid w:val="00D13CB9"/>
    <w:pPr>
      <w:ind w:left="1440"/>
    </w:pPr>
    <w:rPr>
      <w:rFonts w:cstheme="minorHAnsi"/>
      <w:sz w:val="18"/>
      <w:szCs w:val="18"/>
      <w:lang w:val="en-GB"/>
    </w:rPr>
  </w:style>
  <w:style w:type="paragraph" w:styleId="8">
    <w:name w:val="toc 8"/>
    <w:basedOn w:val="a"/>
    <w:next w:val="a"/>
    <w:autoRedefine/>
    <w:uiPriority w:val="39"/>
    <w:unhideWhenUsed/>
    <w:rsid w:val="00D13CB9"/>
    <w:pPr>
      <w:ind w:left="1680"/>
    </w:pPr>
    <w:rPr>
      <w:rFonts w:cstheme="minorHAnsi"/>
      <w:sz w:val="18"/>
      <w:szCs w:val="18"/>
      <w:lang w:val="en-GB"/>
    </w:rPr>
  </w:style>
  <w:style w:type="paragraph" w:styleId="9">
    <w:name w:val="toc 9"/>
    <w:basedOn w:val="a"/>
    <w:next w:val="a"/>
    <w:autoRedefine/>
    <w:uiPriority w:val="39"/>
    <w:unhideWhenUsed/>
    <w:rsid w:val="00D13CB9"/>
    <w:pPr>
      <w:ind w:left="1920"/>
    </w:pPr>
    <w:rPr>
      <w:rFonts w:cstheme="minorHAnsi"/>
      <w:sz w:val="18"/>
      <w:szCs w:val="18"/>
      <w:lang w:val="en-GB"/>
    </w:rPr>
  </w:style>
  <w:style w:type="paragraph" w:customStyle="1" w:styleId="StyleZakonu">
    <w:name w:val="StyleZakonu Знак"/>
    <w:basedOn w:val="a"/>
    <w:link w:val="StyleZakonu0"/>
    <w:rsid w:val="007053E8"/>
    <w:pPr>
      <w:spacing w:before="120"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Zakonu0">
    <w:name w:val="StyleZakonu Знак Знак"/>
    <w:link w:val="StyleZakonu"/>
    <w:locked/>
    <w:rsid w:val="007053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rsid w:val="007053E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k-UA" w:eastAsia="uk-UA"/>
    </w:rPr>
  </w:style>
  <w:style w:type="paragraph" w:customStyle="1" w:styleId="rtejustify">
    <w:name w:val="rtejustify"/>
    <w:basedOn w:val="a"/>
    <w:rsid w:val="007053E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ush_svi\Documents\ToRs\discussion\!!!final-3\&#1087;&#1088;&#1077;&#1089;&#1089;-&#1088;&#1077;&#1083;&#1080;&#1079;-28-07\Press%20Release-20210728T064836Z-001\Press%20Release\01%20-%20Microsoft%20Word\U-LEAD_PR_donors(b)_to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34B6A-2795-4155-9D94-DF1A098A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U-LEAD_PR_donors(b)_top</Template>
  <TotalTime>4</TotalTime>
  <Pages>13</Pages>
  <Words>3611</Words>
  <Characters>20587</Characters>
  <Application>Microsoft Office Word</Application>
  <DocSecurity>0</DocSecurity>
  <Lines>171</Lines>
  <Paragraphs>48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 Halushka</dc:creator>
  <cp:lastModifiedBy>Yanina</cp:lastModifiedBy>
  <cp:revision>3</cp:revision>
  <cp:lastPrinted>2023-11-16T13:07:00Z</cp:lastPrinted>
  <dcterms:created xsi:type="dcterms:W3CDTF">2023-11-13T13:55:00Z</dcterms:created>
  <dcterms:modified xsi:type="dcterms:W3CDTF">2023-11-16T13:10:00Z</dcterms:modified>
</cp:coreProperties>
</file>