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38082" w14:textId="12FD8E33" w:rsidR="0038600C" w:rsidRDefault="00110971" w:rsidP="0011097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Проект</w:t>
      </w:r>
      <w:r w:rsidR="0038600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позовної заяви</w:t>
      </w:r>
    </w:p>
    <w:p w14:paraId="16FEEF97" w14:textId="77777777" w:rsidR="0038600C" w:rsidRDefault="0038600C" w:rsidP="0038600C">
      <w:pPr>
        <w:spacing w:after="0" w:line="240" w:lineRule="auto"/>
        <w:ind w:left="4395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4CCFA4DC" w14:textId="77777777" w:rsidR="0038600C" w:rsidRDefault="0038600C" w:rsidP="0038600C">
      <w:pPr>
        <w:spacing w:after="0" w:line="240" w:lineRule="auto"/>
        <w:ind w:left="4395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7B06B67A" w14:textId="4D3A3352" w:rsidR="0038600C" w:rsidRPr="00A73339" w:rsidRDefault="0038600C" w:rsidP="0038600C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НАЗВА СУДУ</w:t>
      </w:r>
    </w:p>
    <w:p w14:paraId="4B937150" w14:textId="77777777" w:rsidR="0038600C" w:rsidRDefault="0038600C" w:rsidP="0038600C">
      <w:pPr>
        <w:spacing w:after="0" w:line="240" w:lineRule="auto"/>
        <w:ind w:left="4395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АДРЕСА СУДУ</w:t>
      </w:r>
    </w:p>
    <w:p w14:paraId="726EE1CD" w14:textId="77777777" w:rsidR="0038600C" w:rsidRDefault="0038600C" w:rsidP="0038600C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22D96A37" w14:textId="77777777" w:rsidR="0038600C" w:rsidRDefault="0038600C" w:rsidP="0038600C">
      <w:pPr>
        <w:spacing w:after="0" w:line="240" w:lineRule="auto"/>
        <w:ind w:left="4395" w:hanging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Позивач: П.І.Б.</w:t>
      </w:r>
    </w:p>
    <w:p w14:paraId="09CC7376" w14:textId="77777777" w:rsidR="0038600C" w:rsidRDefault="0038600C" w:rsidP="0038600C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реєстрації: ______________</w:t>
      </w:r>
    </w:p>
    <w:p w14:paraId="0376212E" w14:textId="77777777" w:rsidR="0038600C" w:rsidRDefault="0038600C" w:rsidP="0038600C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РНОКПП _____________________</w:t>
      </w:r>
    </w:p>
    <w:p w14:paraId="65E394BC" w14:textId="77777777" w:rsidR="0038600C" w:rsidRDefault="0038600C" w:rsidP="0038600C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Засіб зв’язку: __________________</w:t>
      </w:r>
    </w:p>
    <w:p w14:paraId="66CDE4E2" w14:textId="77777777" w:rsidR="0038600C" w:rsidRDefault="0038600C" w:rsidP="0038600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Електронна адреса: _____________</w:t>
      </w:r>
    </w:p>
    <w:p w14:paraId="03D2A439" w14:textId="77777777" w:rsidR="0038600C" w:rsidRDefault="0038600C" w:rsidP="0038600C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42F2C452" w14:textId="77777777" w:rsidR="0038600C" w:rsidRDefault="0038600C" w:rsidP="0038600C">
      <w:pPr>
        <w:spacing w:after="0"/>
        <w:ind w:firstLineChars="1050" w:firstLine="29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Відповідач: </w:t>
      </w:r>
      <w:commentRangeStart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 рада</w:t>
      </w:r>
      <w:commentRangeEnd w:id="0"/>
      <w:r>
        <w:rPr>
          <w:rStyle w:val="af4"/>
        </w:rPr>
        <w:commentReference w:id="0"/>
      </w:r>
    </w:p>
    <w:p w14:paraId="76625EAB" w14:textId="77777777" w:rsidR="0038600C" w:rsidRDefault="0038600C" w:rsidP="0038600C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Місцезнаходження: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 </w:t>
      </w:r>
    </w:p>
    <w:p w14:paraId="36D6C101" w14:textId="77777777" w:rsidR="0038600C" w:rsidRDefault="0038600C" w:rsidP="0038600C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ЄДРПОУ  _____________________</w:t>
      </w:r>
    </w:p>
    <w:p w14:paraId="67B71901" w14:textId="77777777" w:rsidR="0038600C" w:rsidRDefault="0038600C" w:rsidP="0038600C">
      <w:pPr>
        <w:spacing w:after="0" w:line="240" w:lineRule="auto"/>
        <w:ind w:left="4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Засіб зв’язку: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14:paraId="76472CCD" w14:textId="77777777" w:rsidR="0038600C" w:rsidRDefault="0038600C" w:rsidP="0038600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Електронна адреса: _____________</w:t>
      </w:r>
    </w:p>
    <w:p w14:paraId="238EB4D4" w14:textId="77777777" w:rsidR="0038600C" w:rsidRDefault="0038600C" w:rsidP="0038600C">
      <w:pPr>
        <w:spacing w:after="0" w:line="240" w:lineRule="auto"/>
        <w:ind w:left="4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BBE256" w14:textId="77777777" w:rsidR="0038600C" w:rsidRPr="0038600C" w:rsidRDefault="0038600C" w:rsidP="0038600C">
      <w:pPr>
        <w:spacing w:after="0" w:line="240" w:lineRule="auto"/>
        <w:ind w:left="4395"/>
        <w:jc w:val="both"/>
        <w:rPr>
          <w:rFonts w:ascii="Times New Roman" w:eastAsia="DengXian" w:hAnsi="Times New Roman" w:cs="Times New Roman"/>
          <w:b/>
          <w:i/>
          <w:color w:val="000000" w:themeColor="text1"/>
          <w:sz w:val="28"/>
          <w:szCs w:val="28"/>
          <w:lang w:val="ru-RU" w:eastAsia="ru-RU"/>
        </w:rPr>
      </w:pPr>
      <w:commentRangeStart w:id="1"/>
      <w:r>
        <w:rPr>
          <w:rFonts w:ascii="Times New Roman" w:eastAsia="DengXian" w:hAnsi="Times New Roman" w:cs="Times New Roman"/>
          <w:b/>
          <w:i/>
          <w:sz w:val="28"/>
          <w:szCs w:val="28"/>
          <w:lang w:eastAsia="ru-RU"/>
        </w:rPr>
        <w:t>Ціна позову</w:t>
      </w:r>
      <w:r w:rsidRPr="00501332">
        <w:rPr>
          <w:rFonts w:ascii="Times New Roman" w:eastAsia="DengXi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DengXian" w:hAnsi="Times New Roman"/>
          <w:b/>
          <w:i/>
          <w:color w:val="000000" w:themeColor="text1"/>
          <w:sz w:val="28"/>
          <w:szCs w:val="28"/>
          <w:lang w:eastAsia="ru-RU"/>
        </w:rPr>
        <w:t>__________________</w:t>
      </w:r>
      <w:commentRangeEnd w:id="1"/>
      <w:r>
        <w:rPr>
          <w:rStyle w:val="af4"/>
        </w:rPr>
        <w:commentReference w:id="1"/>
      </w:r>
    </w:p>
    <w:p w14:paraId="26E6D55C" w14:textId="77777777" w:rsidR="0038600C" w:rsidRDefault="0038600C" w:rsidP="0038600C">
      <w:pPr>
        <w:spacing w:after="0" w:line="240" w:lineRule="auto"/>
        <w:ind w:left="4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93F548" w14:textId="77777777" w:rsidR="0038600C" w:rsidRDefault="0038600C" w:rsidP="00386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3569E0" w14:textId="77777777" w:rsidR="0038600C" w:rsidRDefault="0038600C" w:rsidP="00386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ПОЗОВНА ЗАЯВА </w:t>
      </w:r>
    </w:p>
    <w:p w14:paraId="672BA259" w14:textId="77777777" w:rsidR="0038600C" w:rsidRDefault="0038600C" w:rsidP="003860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визнання права власності за набувальною давністю</w:t>
      </w:r>
    </w:p>
    <w:p w14:paraId="10000BD3" w14:textId="77777777" w:rsidR="0038600C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D248CF" w14:textId="77777777" w:rsidR="0038600C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2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Виклад обставин, якими заявник обґрунтовує свої вимоги; зазначення доказів, що підтверджують вказані обставини</w:t>
      </w:r>
      <w:commentRangeEnd w:id="2"/>
      <w:r>
        <w:rPr>
          <w:rStyle w:val="af4"/>
        </w:rPr>
        <w:commentReference w:id="2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14:paraId="5A401F04" w14:textId="77777777" w:rsidR="0038600C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П.І.Б позивача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ДАТА НАРОДЖЕННЯ, </w:t>
      </w:r>
      <w:r w:rsidRPr="00AD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своє життя проживаю в будинку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знаходиться за адресою: ______________. В ньому я зареєстрований, що підтверджується</w:t>
      </w:r>
      <w:r w:rsidRPr="00AD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commentRangeStart w:id="3"/>
      <w:r w:rsidRPr="00AD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AD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реєстру територіальної громади, а також ксерокопією мого паспорта</w:t>
      </w:r>
      <w:commentRangeEnd w:id="3"/>
      <w:r>
        <w:rPr>
          <w:rStyle w:val="af4"/>
        </w:rPr>
        <w:commentReference w:id="3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F2B2FE" w14:textId="77777777" w:rsidR="0038600C" w:rsidRPr="00AD3ED8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 до мого народження в цьому будинку проживали мої батьки _______________ (вказати П.І.Б.), які померли у ____ роках відповідно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копії свідоцтва про народження та про смерть додаються)</w:t>
      </w:r>
      <w:r w:rsidRPr="00AD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C9B29C" w14:textId="77777777" w:rsidR="0038600C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Після смерті батьків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продовжував проживати у вказаному будинку, і лише через </w:t>
      </w:r>
      <w:commentRangeStart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 </w:t>
      </w:r>
      <w:commentRangeEnd w:id="4"/>
      <w:r>
        <w:rPr>
          <w:rStyle w:val="af4"/>
        </w:rPr>
        <w:commentReference w:id="4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років </w:t>
      </w:r>
      <w:r w:rsidRPr="00AD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вирішив оформити спадщину. Проте, мною було з’ясовано, що право власності на вищевказаний будинок за батьками не зареєстровано. Більше того, воно не зареєстровано і за будь-якими іншими 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інформація </w:t>
      </w:r>
      <w:r w:rsidRPr="00AD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право власності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спірний </w:t>
      </w:r>
      <w:r w:rsidRPr="00AD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будинок відсутн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D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Державному реєстрі речових прав на нерухоме майно або в Реєстрі прав власності на нерухоме майно, що підтверджується </w:t>
      </w:r>
      <w:commentRangeStart w:id="5"/>
      <w:r w:rsidRPr="00AD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інформаційною довідкою № _____ від _________202___ .</w:t>
      </w:r>
      <w:commentRangeEnd w:id="5"/>
      <w:r>
        <w:rPr>
          <w:rStyle w:val="af4"/>
        </w:rPr>
        <w:commentReference w:id="5"/>
      </w:r>
    </w:p>
    <w:p w14:paraId="71D5D992" w14:textId="77777777" w:rsidR="0038600C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час мого самостійного проживання я вчасно оплачую всі комунальні послуги (копії договір про надання комунальних послуг та квитанції про їх сплату додаються). Також мною було проведені ремонтні роботи в будинку (копії квитанцій на придбання будматеріалів додаються). Я провів у будинок інтернет (копія договору надається), встановив лічильники на газ та воду (копії актів опломбування додаються).</w:t>
      </w:r>
    </w:p>
    <w:p w14:paraId="34089A25" w14:textId="77777777" w:rsidR="0038600C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Наведені вище обставини можуть довести чисельні свідки.</w:t>
      </w:r>
    </w:p>
    <w:p w14:paraId="490E4AB1" w14:textId="77777777" w:rsidR="0038600C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чином я відкрито, добросовісно та безперервно володію будинком, що знаходиться за адресою: ________, несу тягар його утримання в повному обсязі.</w:t>
      </w:r>
    </w:p>
    <w:p w14:paraId="44544C8E" w14:textId="77777777" w:rsidR="0038600C" w:rsidRPr="009C42A8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метою підтвердження технічних характеристик будинку мною було замовлено виготовлення технічного паспорту на нього, копія додається.</w:t>
      </w:r>
    </w:p>
    <w:p w14:paraId="7109BEC5" w14:textId="77777777" w:rsidR="0038600C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E88DF2" w14:textId="77777777" w:rsidR="0038600C" w:rsidRPr="003A27EC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A27E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Підстави позову:</w:t>
      </w:r>
    </w:p>
    <w:p w14:paraId="7D9A327C" w14:textId="77777777" w:rsidR="0038600C" w:rsidRPr="009C42A8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Статтями 16, 328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ЦК України передбачено, що кожна особа має право звернутися до суду за захистом свого особистого немайнового або майнового права та інтересу. Способом захисту цивільних прав та інтересів може бути в тому числі і визнання права; право власності набувається на підставах, що не заборонені законом.</w:t>
      </w:r>
    </w:p>
    <w:p w14:paraId="1F8FBA62" w14:textId="77777777" w:rsidR="0038600C" w:rsidRPr="009C42A8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Згідно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344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ЦК України особа, яка добросовісно заволоділа чужим майном і продовжує відкрито, безперервно володіти нерухомим майном протягом десяти років або рухомим майном - протягом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яти років, набуває право власності на це майно (набувальна давність), якщо інше не встановлено цим Кодексом.</w:t>
      </w:r>
    </w:p>
    <w:p w14:paraId="67EDF47A" w14:textId="77777777" w:rsidR="0038600C" w:rsidRPr="009C42A8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Право власності на нерухоме майно, що підлягає державній реєстрації, виникає за набувальною давністю з моменту державної реєстрації.</w:t>
      </w:r>
    </w:p>
    <w:p w14:paraId="2EC8D2F9" w14:textId="77777777" w:rsidR="0038600C" w:rsidRPr="009C42A8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Право власності за набувальною давністю на нерухоме майно, транспортні засоби, цінні папери набувається за рішенням суду.</w:t>
      </w:r>
    </w:p>
    <w:p w14:paraId="69526E73" w14:textId="77777777" w:rsidR="0038600C" w:rsidRPr="009C42A8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Постанови пленуму ВССУ з розгляду цивільних і кримінальних справ від 07.02.2014 № 5 «Про судову практику в справах про захист права власності та інших речових прав» відповідно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 344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ЦК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України 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особа, яка добросовісно заволоділа чужим майном і продовжує відкрито, безперервно володіти нерухомим майном протягом десяти років або рухомим майном - протягом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яти років, набуває право власності на це майно (набувальна давність), якщо інше не встановлено ЦК.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При вирішенні спорів, 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язаних із набуттям права власності за набувальною давністю, суди повинні враховувати, зокрема, таке:</w:t>
      </w:r>
    </w:p>
    <w:p w14:paraId="1A64235F" w14:textId="77777777" w:rsidR="0038600C" w:rsidRPr="009C42A8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- володіння є добросовісним, якщо особа при заволодінні чужим майном не знала і не могла знати про відсутність у неї підстав для набуття права власності;</w:t>
      </w:r>
    </w:p>
    <w:p w14:paraId="0EADB514" w14:textId="77777777" w:rsidR="0038600C" w:rsidRPr="009C42A8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- володіння визнається відкритим, якщо особа не приховувала факт знаходження майна в її володінні. Вжиття звичайних заходів щодо забезпечення охорони майна не свідчить про приховування цього майна;</w:t>
      </w:r>
    </w:p>
    <w:p w14:paraId="39087145" w14:textId="77777777" w:rsidR="0038600C" w:rsidRPr="009C42A8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- володіння визнається безперервним, якщо воно не переривалось протягом всього строку набувальної давності. У разі втрати не із своєї волі майна його давнісним володільцем та повернення цього майна протягом одного року або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явлення протягом цього строку позову про його витребування набувальна давність не переривається (ч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 344 ЦК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). Не переривається набувальна давність, якщо особа, яка заявляє про давність володіння, є сингулярним чи універсальним правонаступником, оскільки в цьому разі вона може приєднати до часу свого володіння увесь час, протягом якого цим майном володіла особа, чиїм спадкоємцем (правонаступником) вона є (п. 9 Постанови)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3EE35F7" w14:textId="77777777" w:rsidR="0038600C" w:rsidRPr="009C42A8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Враховуючи положення статей 335 і 344 ЦК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право власності за набувальною давністю може бути набуто на майно, яке належить на праві власності іншій особі (а не особі, яка заявляє про давність володіння), а також на безхазяйну річ. Отже, встановлення власника майна або безхазяйності речі є 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однією з обставин, що має юридичне значення, і підлягає доведенню під час ухвалення рішення суду.</w:t>
      </w:r>
    </w:p>
    <w:p w14:paraId="34990CAA" w14:textId="77777777" w:rsidR="0038600C" w:rsidRPr="009C42A8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Враховуючи положення пункту 8 Прикінцевих 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перехідних положень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ЦК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України 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про те, що правила статті 344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ЦК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набувальну давність поширюються також на випадки, коли володіння майном почалося за три роки до набрання чинності цим Кодексом, та беручи до уваги, що ЦК набрав чинності 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01.01.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2004, положення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 344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ЦК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України 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поширюються на правовідносини, що виникли 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01.01.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2004. </w:t>
      </w:r>
    </w:p>
    <w:p w14:paraId="6E87979E" w14:textId="77777777" w:rsidR="0038600C" w:rsidRPr="009C42A8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цьому суди мають виходити з того, що коли строк давнісного володіння почався раніше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01.01.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2001, то до строку, який дає право на набуття права власності за набувальною давністю, зараховується лише строк 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01.01.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2001. Разом із тим, якщо перебіг строку володіння за давністю почався після цієї дати, то до строку набувальної давності цей період зараховується повністю (п. 11 Постанови)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2D07BA3" w14:textId="77777777" w:rsidR="0038600C" w:rsidRPr="009C42A8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Відповідачем за позовом про визнання права власності за набувальною давністю є попередній власник майна або його правонаступник. У разі якщо попередній власник нерухомого майна не був і не міг бути відомим давнісному володільцю, то відповідачем є орган, уповноважений управляти майном відповідної територіальної громади (п. 13 Постанови)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3240423" w14:textId="77777777" w:rsidR="0038600C" w:rsidRPr="009C42A8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Виходячи зі змісту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 1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 344 ЦК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, відсутність державної реєстрації права власності на нерухоме майно не є перешкодою для визнання права власності на це майно у зв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язку зі спливом строку набувальної давності, оскільки така державна реєстрація може бути здійснена після визнання права власності за набувальною давністю.</w:t>
      </w:r>
    </w:p>
    <w:p w14:paraId="47BFB072" w14:textId="77777777" w:rsidR="0038600C" w:rsidRPr="009C42A8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Рішення суду, що набрало законної сили, про задоволення позову про визнання права власності за набувальною давністю є підставою для реєстрації права власності в Державному реєстрі речових прав на нерухоме майно (п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 5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1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 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ЗУ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 "Про державну реєстрацію речових прав на нерухоме майно та їх обтяжень") (п. 14 Постанови)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FE0D776" w14:textId="77777777" w:rsidR="0038600C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Отже, враховуючи, що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добросовісно заволодів чужим майном і понад 10 років продовжу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відкрито, безперервно користуватися житловим будинком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що знаходиться за адресою: ______________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, вважа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можливе визнати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мною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власності на нього за набувальною давністю.</w:t>
      </w:r>
    </w:p>
    <w:p w14:paraId="0FB69FBD" w14:textId="77777777" w:rsidR="0038600C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C1ACF47" w14:textId="77777777" w:rsidR="0038600C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Відомості про вжиття заходів досудового врегулювання спору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вживалися.</w:t>
      </w:r>
    </w:p>
    <w:p w14:paraId="5B8ECAC8" w14:textId="77777777" w:rsidR="0038600C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63B64" w14:textId="77777777" w:rsidR="0038600C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10705"/>
      <w:bookmarkEnd w:id="6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Відомості про вжиття заходів забезпечення доказів або позову до подання позовної заяви, якщо такі здійснювалися</w:t>
      </w:r>
      <w:r w:rsidRPr="0030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вживалися.</w:t>
      </w:r>
    </w:p>
    <w:p w14:paraId="5A2131E9" w14:textId="77777777" w:rsidR="0038600C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49588" w14:textId="77777777" w:rsidR="0038600C" w:rsidRPr="00C50328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Документи, які додані до позовної заяви, містяться у позивача в оригіналі</w:t>
      </w:r>
      <w:r w:rsidRPr="00C50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Докази, які не можуть бути подані разом із позовною заявою - відсутні.</w:t>
      </w:r>
    </w:p>
    <w:p w14:paraId="67694CBC" w14:textId="77777777" w:rsidR="0038600C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1A954" w14:textId="77777777" w:rsidR="0038600C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Попередній (орієнтовний) розрахунок суми судових витрат, які позивач поніс і які очікує понести у зв’язку із розглядом справи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</w:t>
      </w:r>
      <w:r w:rsidRPr="00C5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сплаченого судового збору в </w:t>
      </w:r>
      <w:commentRangeStart w:id="7"/>
      <w:r w:rsidRPr="00C503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____.</w:t>
      </w:r>
      <w:commentRangeEnd w:id="7"/>
      <w:r>
        <w:rPr>
          <w:rStyle w:val="af4"/>
        </w:rPr>
        <w:commentReference w:id="7"/>
      </w:r>
    </w:p>
    <w:p w14:paraId="33B9DDF9" w14:textId="77777777" w:rsidR="0038600C" w:rsidRPr="00C50328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8566DB" w14:textId="77777777" w:rsidR="0038600C" w:rsidRPr="00C50328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03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Справжнім також підтверджую, що мною не подано іншого позову (позовів) до цього самого відповідача з тим самим предметом та з тих самих підстав.</w:t>
      </w:r>
    </w:p>
    <w:p w14:paraId="24C7D1C0" w14:textId="77777777" w:rsidR="0038600C" w:rsidRPr="009C42A8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C685B3" w14:textId="77777777" w:rsidR="0038600C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та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16,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328,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344 ЦК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еруючись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175-177</w:t>
      </w:r>
      <w:r w:rsidRPr="009C42A8">
        <w:rPr>
          <w:rFonts w:ascii="Times New Roman" w:eastAsia="Times New Roman" w:hAnsi="Times New Roman"/>
          <w:sz w:val="28"/>
          <w:szCs w:val="28"/>
          <w:lang w:eastAsia="ru-RU"/>
        </w:rPr>
        <w:t xml:space="preserve"> ЦПК України, -</w:t>
      </w:r>
    </w:p>
    <w:p w14:paraId="7B03DA6C" w14:textId="77777777" w:rsidR="0038600C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DF5C7D" w14:textId="77777777" w:rsidR="0038600C" w:rsidRPr="00205648" w:rsidRDefault="0038600C" w:rsidP="0038600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56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ПРОШУ:</w:t>
      </w:r>
    </w:p>
    <w:p w14:paraId="5CEC1FF8" w14:textId="77777777" w:rsidR="0038600C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9350E5" w14:textId="77777777" w:rsidR="0038600C" w:rsidRPr="00C50328" w:rsidRDefault="0038600C" w:rsidP="0038600C">
      <w:pPr>
        <w:pStyle w:val="a4"/>
        <w:shd w:val="clear" w:color="auto" w:fill="FFFFFF"/>
        <w:spacing w:before="75" w:beforeAutospacing="0" w:after="0" w:afterAutospacing="0" w:line="294" w:lineRule="atLeast"/>
        <w:ind w:firstLine="709"/>
        <w:jc w:val="both"/>
        <w:rPr>
          <w:sz w:val="28"/>
          <w:szCs w:val="28"/>
        </w:rPr>
      </w:pPr>
      <w:bookmarkStart w:id="8" w:name="_Hlk61803246"/>
      <w:r w:rsidRPr="00C50328">
        <w:rPr>
          <w:color w:val="000000"/>
          <w:sz w:val="28"/>
          <w:szCs w:val="28"/>
        </w:rPr>
        <w:t>Визнати за мною П.І.Б. (</w:t>
      </w:r>
      <w:r>
        <w:rPr>
          <w:bCs/>
          <w:iCs/>
          <w:color w:val="000000"/>
          <w:sz w:val="28"/>
          <w:szCs w:val="28"/>
        </w:rPr>
        <w:t>РНОКПП</w:t>
      </w:r>
      <w:r w:rsidRPr="00C50328">
        <w:rPr>
          <w:color w:val="000000"/>
          <w:sz w:val="28"/>
          <w:szCs w:val="28"/>
        </w:rPr>
        <w:t xml:space="preserve"> ___________) право власності на домоволодіння, що знаходиться за адресою: __________, </w:t>
      </w:r>
      <w:commentRangeStart w:id="9"/>
      <w:r w:rsidRPr="00C50328">
        <w:rPr>
          <w:color w:val="000000"/>
          <w:sz w:val="28"/>
          <w:szCs w:val="28"/>
        </w:rPr>
        <w:t>яке складається з житлового будинку (А1) загальною площею ___ м</w:t>
      </w:r>
      <w:r w:rsidRPr="00C50328">
        <w:rPr>
          <w:color w:val="000000"/>
          <w:sz w:val="28"/>
          <w:szCs w:val="28"/>
          <w:vertAlign w:val="superscript"/>
        </w:rPr>
        <w:t>2</w:t>
      </w:r>
      <w:r w:rsidRPr="00C50328">
        <w:rPr>
          <w:color w:val="000000"/>
          <w:sz w:val="28"/>
          <w:szCs w:val="28"/>
        </w:rPr>
        <w:t>, житловою площею   __ м</w:t>
      </w:r>
      <w:r w:rsidRPr="00C50328">
        <w:rPr>
          <w:color w:val="000000"/>
          <w:sz w:val="28"/>
          <w:szCs w:val="28"/>
          <w:vertAlign w:val="superscript"/>
        </w:rPr>
        <w:t>2</w:t>
      </w:r>
      <w:r w:rsidRPr="00C50328">
        <w:rPr>
          <w:color w:val="000000"/>
          <w:sz w:val="28"/>
          <w:szCs w:val="28"/>
        </w:rPr>
        <w:t xml:space="preserve">; веранди (а2); літньої кухні (Б1), </w:t>
      </w:r>
      <w:commentRangeEnd w:id="9"/>
      <w:r>
        <w:rPr>
          <w:rStyle w:val="af4"/>
          <w:rFonts w:asciiTheme="minorHAnsi" w:eastAsiaTheme="minorHAnsi" w:hAnsiTheme="minorHAnsi" w:cstheme="minorBidi"/>
          <w:lang w:eastAsia="en-US"/>
        </w:rPr>
        <w:commentReference w:id="9"/>
      </w:r>
      <w:r w:rsidRPr="00C50328">
        <w:rPr>
          <w:sz w:val="28"/>
          <w:szCs w:val="28"/>
        </w:rPr>
        <w:t>за набувальною давністю.</w:t>
      </w:r>
    </w:p>
    <w:p w14:paraId="53935F4B" w14:textId="77777777" w:rsidR="0038600C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10" w:name="n10706"/>
      <w:bookmarkEnd w:id="8"/>
      <w:bookmarkEnd w:id="10"/>
    </w:p>
    <w:p w14:paraId="57BBB4FC" w14:textId="77777777" w:rsidR="0038600C" w:rsidRDefault="0038600C" w:rsidP="00386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Перелік документів та інших доказів, що додаються до заяви:</w:t>
      </w:r>
    </w:p>
    <w:p w14:paraId="571B013C" w14:textId="77777777" w:rsidR="0038600C" w:rsidRPr="00F0324F" w:rsidRDefault="0038600C" w:rsidP="00E92C22">
      <w:pPr>
        <w:pStyle w:val="ab"/>
        <w:numPr>
          <w:ilvl w:val="0"/>
          <w:numId w:val="1"/>
        </w:numPr>
        <w:spacing w:after="0" w:line="276" w:lineRule="auto"/>
        <w:ind w:left="1134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F0324F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Копія позовної заяви із </w:t>
      </w:r>
      <w:commentRangeStart w:id="11"/>
      <w:r w:rsidRPr="00F0324F">
        <w:rPr>
          <w:rFonts w:ascii="Times New Roman" w:eastAsia="DengXian" w:hAnsi="Times New Roman" w:cs="Times New Roman"/>
          <w:sz w:val="28"/>
          <w:szCs w:val="28"/>
          <w:lang w:eastAsia="ru-RU"/>
        </w:rPr>
        <w:t>додатками для відповідача</w:t>
      </w:r>
      <w:commentRangeEnd w:id="11"/>
      <w:r w:rsidRPr="00F0324F">
        <w:rPr>
          <w:rStyle w:val="af4"/>
          <w:sz w:val="28"/>
          <w:szCs w:val="28"/>
        </w:rPr>
        <w:commentReference w:id="11"/>
      </w:r>
      <w:r w:rsidRPr="00F0324F">
        <w:rPr>
          <w:rFonts w:ascii="Times New Roman" w:eastAsia="DengXian" w:hAnsi="Times New Roman" w:cs="Times New Roman"/>
          <w:sz w:val="28"/>
          <w:szCs w:val="28"/>
          <w:lang w:eastAsia="ru-RU"/>
        </w:rPr>
        <w:t>;</w:t>
      </w:r>
    </w:p>
    <w:p w14:paraId="420B44E5" w14:textId="77777777" w:rsidR="0038600C" w:rsidRPr="00F0324F" w:rsidRDefault="0038600C" w:rsidP="00E92C22">
      <w:pPr>
        <w:pStyle w:val="ab"/>
        <w:numPr>
          <w:ilvl w:val="0"/>
          <w:numId w:val="1"/>
        </w:numPr>
        <w:spacing w:after="0" w:line="276" w:lineRule="auto"/>
        <w:ind w:left="1134"/>
        <w:jc w:val="both"/>
        <w:rPr>
          <w:rFonts w:ascii="Times New Roman" w:eastAsia="DengXian" w:hAnsi="Times New Roman"/>
          <w:sz w:val="28"/>
          <w:szCs w:val="28"/>
          <w:lang w:eastAsia="ru-RU"/>
        </w:rPr>
      </w:pPr>
      <w:commentRangeStart w:id="12"/>
      <w:r w:rsidRPr="00F0324F">
        <w:rPr>
          <w:rFonts w:ascii="Times New Roman" w:eastAsia="DengXian" w:hAnsi="Times New Roman"/>
          <w:sz w:val="28"/>
          <w:szCs w:val="28"/>
          <w:lang w:eastAsia="ru-RU"/>
        </w:rPr>
        <w:t>Копія</w:t>
      </w:r>
      <w:commentRangeEnd w:id="12"/>
      <w:r w:rsidRPr="00F0324F">
        <w:rPr>
          <w:rStyle w:val="af4"/>
          <w:sz w:val="28"/>
          <w:szCs w:val="28"/>
        </w:rPr>
        <w:commentReference w:id="12"/>
      </w:r>
      <w:r w:rsidRPr="00F0324F">
        <w:rPr>
          <w:rFonts w:ascii="Times New Roman" w:eastAsia="DengXian" w:hAnsi="Times New Roman"/>
          <w:sz w:val="28"/>
          <w:szCs w:val="28"/>
          <w:lang w:eastAsia="ru-RU"/>
        </w:rPr>
        <w:t xml:space="preserve"> паспорту позивача; </w:t>
      </w:r>
    </w:p>
    <w:p w14:paraId="455EE6D3" w14:textId="77777777" w:rsidR="0038600C" w:rsidRPr="00F0324F" w:rsidRDefault="0038600C" w:rsidP="00E92C22">
      <w:pPr>
        <w:pStyle w:val="ab"/>
        <w:numPr>
          <w:ilvl w:val="0"/>
          <w:numId w:val="1"/>
        </w:numPr>
        <w:spacing w:after="0" w:line="276" w:lineRule="auto"/>
        <w:ind w:left="1134"/>
        <w:jc w:val="both"/>
        <w:rPr>
          <w:rFonts w:ascii="Times New Roman" w:eastAsia="DengXian" w:hAnsi="Times New Roman"/>
          <w:sz w:val="28"/>
          <w:szCs w:val="28"/>
          <w:lang w:eastAsia="ru-RU"/>
        </w:rPr>
      </w:pPr>
      <w:r w:rsidRPr="00F0324F">
        <w:rPr>
          <w:rFonts w:ascii="Times New Roman" w:eastAsia="DengXian" w:hAnsi="Times New Roman"/>
          <w:sz w:val="28"/>
          <w:szCs w:val="28"/>
          <w:lang w:eastAsia="ru-RU"/>
        </w:rPr>
        <w:t>Копія РНОКПП позивача;</w:t>
      </w:r>
    </w:p>
    <w:p w14:paraId="64C9FA20" w14:textId="77777777" w:rsidR="0038600C" w:rsidRPr="00F0324F" w:rsidRDefault="0038600C" w:rsidP="00E92C22">
      <w:pPr>
        <w:pStyle w:val="ab"/>
        <w:numPr>
          <w:ilvl w:val="0"/>
          <w:numId w:val="1"/>
        </w:numPr>
        <w:spacing w:after="0" w:line="276" w:lineRule="auto"/>
        <w:ind w:left="1134"/>
        <w:jc w:val="both"/>
        <w:rPr>
          <w:rFonts w:ascii="Times New Roman" w:eastAsia="DengXian" w:hAnsi="Times New Roman"/>
          <w:sz w:val="28"/>
          <w:szCs w:val="28"/>
          <w:lang w:eastAsia="ru-RU"/>
        </w:rPr>
      </w:pPr>
      <w:r w:rsidRPr="00F0324F">
        <w:rPr>
          <w:rFonts w:ascii="Times New Roman" w:eastAsia="DengXian" w:hAnsi="Times New Roman"/>
          <w:sz w:val="28"/>
          <w:szCs w:val="28"/>
          <w:lang w:eastAsia="ru-RU"/>
        </w:rPr>
        <w:t>Копія свідоцтва про народження;</w:t>
      </w:r>
    </w:p>
    <w:p w14:paraId="338D96C9" w14:textId="77777777" w:rsidR="0038600C" w:rsidRPr="00F0324F" w:rsidRDefault="0038600C" w:rsidP="00E92C22">
      <w:pPr>
        <w:pStyle w:val="ab"/>
        <w:numPr>
          <w:ilvl w:val="0"/>
          <w:numId w:val="1"/>
        </w:numPr>
        <w:spacing w:after="0" w:line="276" w:lineRule="auto"/>
        <w:ind w:left="1134"/>
        <w:jc w:val="both"/>
        <w:rPr>
          <w:rFonts w:ascii="Times New Roman" w:eastAsia="DengXian" w:hAnsi="Times New Roman"/>
          <w:sz w:val="28"/>
          <w:szCs w:val="28"/>
          <w:lang w:eastAsia="ru-RU"/>
        </w:rPr>
      </w:pPr>
      <w:r w:rsidRPr="00F0324F">
        <w:rPr>
          <w:rFonts w:ascii="Times New Roman" w:eastAsia="DengXian" w:hAnsi="Times New Roman"/>
          <w:sz w:val="28"/>
          <w:szCs w:val="28"/>
          <w:lang w:eastAsia="ru-RU"/>
        </w:rPr>
        <w:t>Копія свідоцтв про смерть батьків;</w:t>
      </w:r>
    </w:p>
    <w:p w14:paraId="59DE6BD8" w14:textId="77777777" w:rsidR="0038600C" w:rsidRPr="00F0324F" w:rsidRDefault="0038600C" w:rsidP="00E92C22">
      <w:pPr>
        <w:pStyle w:val="ab"/>
        <w:numPr>
          <w:ilvl w:val="0"/>
          <w:numId w:val="1"/>
        </w:numPr>
        <w:spacing w:after="0" w:line="276" w:lineRule="auto"/>
        <w:ind w:left="1134"/>
        <w:rPr>
          <w:rFonts w:ascii="Times New Roman" w:eastAsia="DengXian" w:hAnsi="Times New Roman"/>
          <w:sz w:val="28"/>
          <w:szCs w:val="28"/>
          <w:lang w:eastAsia="ru-RU"/>
        </w:rPr>
      </w:pPr>
      <w:r w:rsidRPr="00F0324F">
        <w:rPr>
          <w:rFonts w:ascii="Times New Roman" w:eastAsia="DengXian" w:hAnsi="Times New Roman"/>
          <w:sz w:val="28"/>
          <w:szCs w:val="28"/>
          <w:lang w:eastAsia="ru-RU"/>
        </w:rPr>
        <w:t>Копія Виписки з реєстру територіальної громади;</w:t>
      </w:r>
    </w:p>
    <w:p w14:paraId="44DC1A9B" w14:textId="77777777" w:rsidR="0038600C" w:rsidRPr="00F0324F" w:rsidRDefault="0038600C" w:rsidP="00E92C22">
      <w:pPr>
        <w:pStyle w:val="ab"/>
        <w:numPr>
          <w:ilvl w:val="0"/>
          <w:numId w:val="1"/>
        </w:numPr>
        <w:spacing w:after="0" w:line="276" w:lineRule="auto"/>
        <w:ind w:left="1134"/>
        <w:rPr>
          <w:rFonts w:ascii="Times New Roman" w:eastAsia="DengXian" w:hAnsi="Times New Roman"/>
          <w:sz w:val="28"/>
          <w:szCs w:val="28"/>
          <w:lang w:eastAsia="ru-RU"/>
        </w:rPr>
      </w:pPr>
      <w:r w:rsidRPr="00F0324F">
        <w:rPr>
          <w:rFonts w:ascii="Times New Roman" w:eastAsia="DengXian" w:hAnsi="Times New Roman"/>
          <w:sz w:val="28"/>
          <w:szCs w:val="28"/>
          <w:lang w:eastAsia="ru-RU"/>
        </w:rPr>
        <w:t>Копія довідки квартального комітету;</w:t>
      </w:r>
    </w:p>
    <w:p w14:paraId="4AF57DAE" w14:textId="77777777" w:rsidR="0038600C" w:rsidRPr="00F0324F" w:rsidRDefault="0038600C" w:rsidP="00E92C22">
      <w:pPr>
        <w:pStyle w:val="ab"/>
        <w:numPr>
          <w:ilvl w:val="0"/>
          <w:numId w:val="1"/>
        </w:numPr>
        <w:spacing w:after="0" w:line="276" w:lineRule="auto"/>
        <w:ind w:left="1134"/>
        <w:rPr>
          <w:rFonts w:ascii="Times New Roman" w:eastAsia="DengXian" w:hAnsi="Times New Roman"/>
          <w:sz w:val="28"/>
          <w:szCs w:val="28"/>
          <w:lang w:eastAsia="ru-RU"/>
        </w:rPr>
      </w:pPr>
      <w:r w:rsidRPr="00F0324F">
        <w:rPr>
          <w:rFonts w:ascii="Times New Roman" w:eastAsia="DengXian" w:hAnsi="Times New Roman"/>
          <w:sz w:val="28"/>
          <w:szCs w:val="28"/>
          <w:lang w:eastAsia="ru-RU"/>
        </w:rPr>
        <w:t>Копія Виписки з реєстру речових прав на нерухоме майно;</w:t>
      </w:r>
    </w:p>
    <w:p w14:paraId="46E36017" w14:textId="77777777" w:rsidR="0038600C" w:rsidRPr="00F0324F" w:rsidRDefault="0038600C" w:rsidP="00E92C22">
      <w:pPr>
        <w:pStyle w:val="ab"/>
        <w:numPr>
          <w:ilvl w:val="0"/>
          <w:numId w:val="1"/>
        </w:numPr>
        <w:spacing w:after="0" w:line="276" w:lineRule="auto"/>
        <w:ind w:left="1134"/>
        <w:rPr>
          <w:rFonts w:ascii="Times New Roman" w:eastAsia="DengXian" w:hAnsi="Times New Roman"/>
          <w:sz w:val="28"/>
          <w:szCs w:val="28"/>
          <w:lang w:eastAsia="ru-RU"/>
        </w:rPr>
      </w:pPr>
      <w:r w:rsidRPr="00F0324F">
        <w:rPr>
          <w:rFonts w:ascii="Times New Roman" w:eastAsia="DengXian" w:hAnsi="Times New Roman"/>
          <w:sz w:val="28"/>
          <w:szCs w:val="28"/>
          <w:lang w:eastAsia="ru-RU"/>
        </w:rPr>
        <w:t>Копія технічного паспорту на житловий будинок;</w:t>
      </w:r>
    </w:p>
    <w:p w14:paraId="1BEA3111" w14:textId="77777777" w:rsidR="0038600C" w:rsidRPr="00F0324F" w:rsidRDefault="0038600C" w:rsidP="00E92C22">
      <w:pPr>
        <w:pStyle w:val="ab"/>
        <w:numPr>
          <w:ilvl w:val="0"/>
          <w:numId w:val="1"/>
        </w:numPr>
        <w:spacing w:after="0" w:line="276" w:lineRule="auto"/>
        <w:ind w:left="1134"/>
        <w:rPr>
          <w:rFonts w:ascii="Times New Roman" w:eastAsia="DengXian" w:hAnsi="Times New Roman"/>
          <w:sz w:val="28"/>
          <w:szCs w:val="28"/>
          <w:lang w:eastAsia="ru-RU"/>
        </w:rPr>
      </w:pPr>
      <w:r w:rsidRPr="00F0324F">
        <w:rPr>
          <w:rFonts w:ascii="Times New Roman" w:eastAsia="DengXian" w:hAnsi="Times New Roman"/>
          <w:sz w:val="28"/>
          <w:szCs w:val="28"/>
          <w:lang w:eastAsia="ru-RU"/>
        </w:rPr>
        <w:t>Копія договорів про користування комунальними послугами;</w:t>
      </w:r>
    </w:p>
    <w:p w14:paraId="0269236F" w14:textId="77777777" w:rsidR="0038600C" w:rsidRPr="00F0324F" w:rsidRDefault="0038600C" w:rsidP="00E92C22">
      <w:pPr>
        <w:pStyle w:val="ab"/>
        <w:numPr>
          <w:ilvl w:val="0"/>
          <w:numId w:val="1"/>
        </w:numPr>
        <w:spacing w:after="0" w:line="276" w:lineRule="auto"/>
        <w:ind w:left="1134"/>
        <w:rPr>
          <w:rFonts w:ascii="Times New Roman" w:eastAsia="DengXian" w:hAnsi="Times New Roman"/>
          <w:sz w:val="28"/>
          <w:szCs w:val="28"/>
          <w:lang w:eastAsia="ru-RU"/>
        </w:rPr>
      </w:pPr>
      <w:r w:rsidRPr="00F0324F">
        <w:rPr>
          <w:rFonts w:ascii="Times New Roman" w:eastAsia="DengXian" w:hAnsi="Times New Roman"/>
          <w:sz w:val="28"/>
          <w:szCs w:val="28"/>
          <w:lang w:eastAsia="ru-RU"/>
        </w:rPr>
        <w:t>Копія довідок про опломбування лічильників;</w:t>
      </w:r>
    </w:p>
    <w:p w14:paraId="16810D07" w14:textId="77777777" w:rsidR="0038600C" w:rsidRPr="00F0324F" w:rsidRDefault="0038600C" w:rsidP="00E92C22">
      <w:pPr>
        <w:pStyle w:val="ab"/>
        <w:numPr>
          <w:ilvl w:val="0"/>
          <w:numId w:val="1"/>
        </w:numPr>
        <w:spacing w:after="0" w:line="276" w:lineRule="auto"/>
        <w:ind w:left="1134"/>
        <w:rPr>
          <w:rFonts w:ascii="Times New Roman" w:eastAsia="DengXian" w:hAnsi="Times New Roman"/>
          <w:sz w:val="28"/>
          <w:szCs w:val="28"/>
          <w:lang w:eastAsia="ru-RU"/>
        </w:rPr>
      </w:pPr>
      <w:commentRangeStart w:id="13"/>
      <w:r w:rsidRPr="00F0324F">
        <w:rPr>
          <w:rFonts w:ascii="Times New Roman" w:eastAsia="DengXian" w:hAnsi="Times New Roman"/>
          <w:sz w:val="28"/>
          <w:szCs w:val="28"/>
          <w:lang w:eastAsia="ru-RU"/>
        </w:rPr>
        <w:t>Копії квитанцій про оплату комунальних послуг;</w:t>
      </w:r>
      <w:commentRangeEnd w:id="13"/>
      <w:r w:rsidRPr="00F0324F">
        <w:rPr>
          <w:rStyle w:val="af4"/>
          <w:sz w:val="28"/>
          <w:szCs w:val="28"/>
        </w:rPr>
        <w:commentReference w:id="13"/>
      </w:r>
    </w:p>
    <w:p w14:paraId="6FDD85C2" w14:textId="77777777" w:rsidR="0038600C" w:rsidRPr="00F0324F" w:rsidRDefault="0038600C" w:rsidP="00E92C22">
      <w:pPr>
        <w:pStyle w:val="ab"/>
        <w:numPr>
          <w:ilvl w:val="0"/>
          <w:numId w:val="1"/>
        </w:numPr>
        <w:spacing w:after="0" w:line="276" w:lineRule="auto"/>
        <w:ind w:left="1134"/>
        <w:rPr>
          <w:rFonts w:ascii="Times New Roman" w:eastAsia="DengXian" w:hAnsi="Times New Roman"/>
          <w:sz w:val="28"/>
          <w:szCs w:val="28"/>
          <w:lang w:eastAsia="ru-RU"/>
        </w:rPr>
      </w:pPr>
      <w:r w:rsidRPr="00F0324F">
        <w:rPr>
          <w:rFonts w:ascii="Times New Roman" w:eastAsia="DengXian" w:hAnsi="Times New Roman"/>
          <w:sz w:val="28"/>
          <w:szCs w:val="28"/>
          <w:lang w:eastAsia="ru-RU"/>
        </w:rPr>
        <w:t>Копія договору на надання інтернет-послуг;</w:t>
      </w:r>
    </w:p>
    <w:p w14:paraId="20614782" w14:textId="77777777" w:rsidR="0038600C" w:rsidRPr="00F0324F" w:rsidRDefault="0038600C" w:rsidP="00E92C22">
      <w:pPr>
        <w:pStyle w:val="ab"/>
        <w:numPr>
          <w:ilvl w:val="0"/>
          <w:numId w:val="1"/>
        </w:numPr>
        <w:spacing w:after="0" w:line="276" w:lineRule="auto"/>
        <w:ind w:left="1134"/>
        <w:jc w:val="both"/>
        <w:rPr>
          <w:rFonts w:ascii="Times New Roman" w:eastAsia="DengXian" w:hAnsi="Times New Roman"/>
          <w:sz w:val="28"/>
          <w:szCs w:val="28"/>
          <w:lang w:eastAsia="ru-RU"/>
        </w:rPr>
      </w:pPr>
      <w:r w:rsidRPr="00F0324F">
        <w:rPr>
          <w:rFonts w:ascii="Times New Roman" w:eastAsia="DengXian" w:hAnsi="Times New Roman"/>
          <w:sz w:val="28"/>
          <w:szCs w:val="28"/>
          <w:lang w:eastAsia="ru-RU"/>
        </w:rPr>
        <w:t>Довідка про оцінку майна;</w:t>
      </w:r>
    </w:p>
    <w:p w14:paraId="4F010C95" w14:textId="77777777" w:rsidR="0038600C" w:rsidRPr="00F0324F" w:rsidRDefault="0038600C" w:rsidP="00E92C22">
      <w:pPr>
        <w:pStyle w:val="ab"/>
        <w:numPr>
          <w:ilvl w:val="0"/>
          <w:numId w:val="1"/>
        </w:numPr>
        <w:spacing w:after="0" w:line="276" w:lineRule="auto"/>
        <w:ind w:left="1134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F0324F">
        <w:rPr>
          <w:rFonts w:ascii="Times New Roman" w:eastAsia="DengXian" w:hAnsi="Times New Roman" w:cs="Times New Roman"/>
          <w:sz w:val="28"/>
          <w:szCs w:val="28"/>
          <w:lang w:eastAsia="ru-RU"/>
        </w:rPr>
        <w:t>Квитанція про сплату судового збору – для суду.</w:t>
      </w:r>
    </w:p>
    <w:p w14:paraId="764C9F78" w14:textId="77777777" w:rsidR="0038600C" w:rsidRPr="00F0324F" w:rsidRDefault="0038600C" w:rsidP="0038600C">
      <w:pPr>
        <w:spacing w:after="0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415E0C02" w14:textId="5DFDCB8A" w:rsidR="005E064C" w:rsidRPr="0082739D" w:rsidRDefault="0038600C" w:rsidP="0011097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DengXian" w:hAnsi="Times New Roman" w:cs="Times New Roman"/>
          <w:sz w:val="28"/>
          <w:szCs w:val="28"/>
          <w:lang w:eastAsia="ru-RU"/>
        </w:rPr>
        <w:t>Да</w:t>
      </w:r>
      <w:bookmarkStart w:id="14" w:name="_GoBack"/>
      <w:bookmarkEnd w:id="14"/>
      <w:r>
        <w:rPr>
          <w:rFonts w:ascii="Times New Roman" w:eastAsia="DengXian" w:hAnsi="Times New Roman" w:cs="Times New Roman"/>
          <w:sz w:val="28"/>
          <w:szCs w:val="28"/>
          <w:lang w:eastAsia="ru-RU"/>
        </w:rPr>
        <w:t>та:</w:t>
      </w:r>
      <w:r>
        <w:rPr>
          <w:rFonts w:ascii="Times New Roman" w:eastAsia="DengXi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DengXi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DengXi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DengXi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DengXi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DengXian" w:hAnsi="Times New Roman" w:cs="Times New Roman"/>
          <w:sz w:val="28"/>
          <w:szCs w:val="28"/>
          <w:lang w:eastAsia="ru-RU"/>
        </w:rPr>
        <w:tab/>
        <w:t>Підпис</w:t>
      </w:r>
      <w:r>
        <w:rPr>
          <w:rFonts w:ascii="Times New Roman" w:eastAsia="DengXi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DengXi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DengXi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DengXian" w:hAnsi="Times New Roman" w:cs="Times New Roman"/>
          <w:sz w:val="28"/>
          <w:szCs w:val="28"/>
          <w:lang w:eastAsia="ru-RU"/>
        </w:rPr>
        <w:tab/>
        <w:t>П.І.Б</w:t>
      </w:r>
      <w:bookmarkStart w:id="15" w:name="n8391"/>
      <w:bookmarkEnd w:id="15"/>
    </w:p>
    <w:sectPr w:rsidR="005E064C" w:rsidRPr="0082739D">
      <w:footerReference w:type="default" r:id="rId10"/>
      <w:pgSz w:w="11906" w:h="16838"/>
      <w:pgMar w:top="709" w:right="707" w:bottom="851" w:left="1417" w:header="720" w:footer="708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настасія Сербіна" w:date="2023-06-29T17:33:00Z" w:initials="АС">
    <w:p w14:paraId="22C1AF4A" w14:textId="77777777" w:rsidR="0038600C" w:rsidRDefault="0038600C" w:rsidP="0038600C">
      <w:pPr>
        <w:pStyle w:val="af5"/>
      </w:pPr>
      <w:r>
        <w:rPr>
          <w:rStyle w:val="af4"/>
        </w:rPr>
        <w:annotationRef/>
      </w:r>
      <w:r>
        <w:t>Зазначається назва ради, на території якої знаходиться нерухоме майно</w:t>
      </w:r>
    </w:p>
  </w:comment>
  <w:comment w:id="1" w:author="Анастасія Сербіна" w:date="2023-06-30T12:00:00Z" w:initials="АС">
    <w:p w14:paraId="7B6E7795" w14:textId="77777777" w:rsidR="0038600C" w:rsidRDefault="0038600C" w:rsidP="0038600C">
      <w:pPr>
        <w:pStyle w:val="af5"/>
      </w:pPr>
      <w:r>
        <w:rPr>
          <w:rStyle w:val="af4"/>
        </w:rPr>
        <w:annotationRef/>
      </w:r>
      <w:r>
        <w:t xml:space="preserve">Розрахунок вартості </w:t>
      </w:r>
      <w:r>
        <w:rPr>
          <w:lang w:val="en-US"/>
        </w:rPr>
        <w:t>нерухомого</w:t>
      </w:r>
      <w:r>
        <w:t xml:space="preserve"> </w:t>
      </w:r>
      <w:r>
        <w:rPr>
          <w:lang w:val="en-US"/>
        </w:rPr>
        <w:t>майна</w:t>
      </w:r>
      <w:r>
        <w:t xml:space="preserve"> </w:t>
      </w:r>
      <w:r>
        <w:rPr>
          <w:lang w:val="en-US"/>
        </w:rPr>
        <w:t>та</w:t>
      </w:r>
      <w:r>
        <w:t xml:space="preserve"> </w:t>
      </w:r>
      <w:r>
        <w:rPr>
          <w:lang w:val="en-US"/>
        </w:rPr>
        <w:t>відповідно</w:t>
      </w:r>
      <w:r>
        <w:t xml:space="preserve"> </w:t>
      </w:r>
      <w:r>
        <w:rPr>
          <w:lang w:val="en-US"/>
        </w:rPr>
        <w:t>ціни</w:t>
      </w:r>
      <w:r>
        <w:t xml:space="preserve"> </w:t>
      </w:r>
      <w:r>
        <w:rPr>
          <w:lang w:val="en-US"/>
        </w:rPr>
        <w:t>позову</w:t>
      </w:r>
      <w:r>
        <w:t xml:space="preserve"> </w:t>
      </w:r>
      <w:r>
        <w:rPr>
          <w:lang w:val="en-US"/>
        </w:rPr>
        <w:t>можна</w:t>
      </w:r>
      <w:r>
        <w:t xml:space="preserve"> </w:t>
      </w:r>
      <w:r>
        <w:rPr>
          <w:lang w:val="en-US"/>
        </w:rPr>
        <w:t>проводити</w:t>
      </w:r>
      <w:r>
        <w:t xml:space="preserve"> </w:t>
      </w:r>
      <w:r>
        <w:rPr>
          <w:lang w:val="en-US"/>
        </w:rPr>
        <w:t>декількома</w:t>
      </w:r>
      <w:r>
        <w:t xml:space="preserve"> </w:t>
      </w:r>
      <w:r>
        <w:rPr>
          <w:lang w:val="en-US"/>
        </w:rPr>
        <w:t>способами</w:t>
      </w:r>
      <w:r>
        <w:t>:</w:t>
      </w:r>
    </w:p>
    <w:p w14:paraId="57EE76D4" w14:textId="77777777" w:rsidR="0038600C" w:rsidRDefault="0038600C" w:rsidP="0038600C">
      <w:pPr>
        <w:pStyle w:val="af5"/>
        <w:ind w:left="720"/>
      </w:pPr>
      <w:r>
        <w:t>1.</w:t>
      </w:r>
      <w:r>
        <w:tab/>
        <w:t xml:space="preserve"> </w:t>
      </w:r>
      <w:r>
        <w:rPr>
          <w:lang w:val="en-US"/>
        </w:rPr>
        <w:t>Шляхом</w:t>
      </w:r>
      <w:r>
        <w:t xml:space="preserve"> </w:t>
      </w:r>
      <w:r>
        <w:rPr>
          <w:lang w:val="en-US"/>
        </w:rPr>
        <w:t>проведення</w:t>
      </w:r>
      <w:r>
        <w:t xml:space="preserve"> </w:t>
      </w:r>
      <w:r>
        <w:rPr>
          <w:lang w:val="en-US"/>
        </w:rPr>
        <w:t>незалежної</w:t>
      </w:r>
      <w:r>
        <w:t xml:space="preserve"> </w:t>
      </w:r>
      <w:r>
        <w:rPr>
          <w:lang w:val="en-US"/>
        </w:rPr>
        <w:t>оцінки</w:t>
      </w:r>
      <w:r>
        <w:t xml:space="preserve"> </w:t>
      </w:r>
      <w:r>
        <w:rPr>
          <w:lang w:val="en-US"/>
        </w:rPr>
        <w:t>та</w:t>
      </w:r>
      <w:r>
        <w:t xml:space="preserve"> </w:t>
      </w:r>
      <w:r>
        <w:rPr>
          <w:lang w:val="en-US"/>
        </w:rPr>
        <w:t>замовлення</w:t>
      </w:r>
      <w:r>
        <w:t xml:space="preserve"> </w:t>
      </w:r>
      <w:r>
        <w:rPr>
          <w:lang w:val="en-US"/>
        </w:rPr>
        <w:t>звіту</w:t>
      </w:r>
      <w:r>
        <w:t xml:space="preserve"> </w:t>
      </w:r>
      <w:r>
        <w:rPr>
          <w:lang w:val="en-US"/>
        </w:rPr>
        <w:t>з</w:t>
      </w:r>
      <w:r>
        <w:t xml:space="preserve"> </w:t>
      </w:r>
      <w:r>
        <w:rPr>
          <w:lang w:val="en-US"/>
        </w:rPr>
        <w:t>оцінки</w:t>
      </w:r>
      <w:r>
        <w:t xml:space="preserve"> </w:t>
      </w:r>
      <w:r>
        <w:rPr>
          <w:lang w:val="en-US"/>
        </w:rPr>
        <w:t>майна</w:t>
      </w:r>
      <w:r>
        <w:t>.</w:t>
      </w:r>
    </w:p>
    <w:p w14:paraId="72518BD6" w14:textId="77777777" w:rsidR="0038600C" w:rsidRDefault="0038600C" w:rsidP="0038600C">
      <w:pPr>
        <w:pStyle w:val="af5"/>
        <w:ind w:left="720"/>
      </w:pPr>
      <w:r>
        <w:t>2.</w:t>
      </w:r>
      <w:r>
        <w:tab/>
        <w:t xml:space="preserve"> </w:t>
      </w:r>
      <w:r>
        <w:rPr>
          <w:lang w:val="en-US"/>
        </w:rPr>
        <w:t>Виготовлення</w:t>
      </w:r>
      <w:r>
        <w:t xml:space="preserve"> електронної </w:t>
      </w:r>
      <w:r>
        <w:rPr>
          <w:lang w:val="en-US"/>
        </w:rPr>
        <w:t>довідки</w:t>
      </w:r>
      <w:r>
        <w:t xml:space="preserve"> </w:t>
      </w:r>
      <w:r>
        <w:rPr>
          <w:lang w:val="en-US"/>
        </w:rPr>
        <w:t>про</w:t>
      </w:r>
      <w:r>
        <w:t xml:space="preserve"> </w:t>
      </w:r>
      <w:r>
        <w:rPr>
          <w:lang w:val="en-US"/>
        </w:rPr>
        <w:t>оціночну</w:t>
      </w:r>
      <w:r>
        <w:t xml:space="preserve"> </w:t>
      </w:r>
      <w:r>
        <w:rPr>
          <w:lang w:val="en-US"/>
        </w:rPr>
        <w:t>вартіс</w:t>
      </w:r>
      <w:r>
        <w:t xml:space="preserve">ть об’єкта </w:t>
      </w:r>
      <w:r>
        <w:rPr>
          <w:lang w:val="en-US"/>
        </w:rPr>
        <w:t>нерухомості</w:t>
      </w:r>
      <w:r>
        <w:t xml:space="preserve"> </w:t>
      </w:r>
      <w:r>
        <w:rPr>
          <w:lang w:val="en-US"/>
        </w:rPr>
        <w:t>на</w:t>
      </w:r>
      <w:r>
        <w:t xml:space="preserve"> </w:t>
      </w:r>
      <w:r>
        <w:rPr>
          <w:lang w:val="en-US"/>
        </w:rPr>
        <w:t>сайті</w:t>
      </w:r>
      <w:r>
        <w:t xml:space="preserve"> </w:t>
      </w:r>
      <w:r>
        <w:rPr>
          <w:lang w:val="en-US"/>
        </w:rPr>
        <w:t>ФДМУ</w:t>
      </w:r>
      <w:r>
        <w:t xml:space="preserve"> (безкоштовно, </w:t>
      </w:r>
      <w:r>
        <w:rPr>
          <w:lang w:val="en-US"/>
        </w:rPr>
        <w:t>але</w:t>
      </w:r>
      <w:r>
        <w:t xml:space="preserve"> </w:t>
      </w:r>
      <w:r>
        <w:rPr>
          <w:lang w:val="en-US"/>
        </w:rPr>
        <w:t>д</w:t>
      </w:r>
      <w:r>
        <w:t xml:space="preserve">ля </w:t>
      </w:r>
      <w:r>
        <w:rPr>
          <w:lang w:val="en-US"/>
        </w:rPr>
        <w:t>виготовлення</w:t>
      </w:r>
      <w:r>
        <w:t xml:space="preserve"> </w:t>
      </w:r>
      <w:r>
        <w:rPr>
          <w:lang w:val="en-US"/>
        </w:rPr>
        <w:t>довідки</w:t>
      </w:r>
      <w:r>
        <w:t xml:space="preserve"> </w:t>
      </w:r>
      <w:r>
        <w:rPr>
          <w:lang w:val="en-US"/>
        </w:rPr>
        <w:t>необхідно</w:t>
      </w:r>
      <w:r>
        <w:t xml:space="preserve"> </w:t>
      </w:r>
      <w:r>
        <w:rPr>
          <w:lang w:val="en-US"/>
        </w:rPr>
        <w:t>мати</w:t>
      </w:r>
      <w:r>
        <w:t xml:space="preserve"> </w:t>
      </w:r>
      <w:r>
        <w:rPr>
          <w:lang w:val="en-US"/>
        </w:rPr>
        <w:t>кваліфікований</w:t>
      </w:r>
      <w:r>
        <w:t xml:space="preserve"> </w:t>
      </w:r>
      <w:r>
        <w:rPr>
          <w:lang w:val="en-US"/>
        </w:rPr>
        <w:t>електронний</w:t>
      </w:r>
      <w:r>
        <w:t xml:space="preserve"> </w:t>
      </w:r>
      <w:r>
        <w:rPr>
          <w:lang w:val="en-US"/>
        </w:rPr>
        <w:t>підпис</w:t>
      </w:r>
      <w:r>
        <w:t xml:space="preserve">. Інколи </w:t>
      </w:r>
      <w:r>
        <w:rPr>
          <w:lang w:val="en-US"/>
        </w:rPr>
        <w:t>оціночна</w:t>
      </w:r>
      <w:r>
        <w:t xml:space="preserve"> </w:t>
      </w:r>
      <w:r>
        <w:rPr>
          <w:lang w:val="en-US"/>
        </w:rPr>
        <w:t>вартість</w:t>
      </w:r>
      <w:r>
        <w:t xml:space="preserve"> </w:t>
      </w:r>
      <w:r>
        <w:rPr>
          <w:lang w:val="en-US"/>
        </w:rPr>
        <w:t>майна</w:t>
      </w:r>
      <w:r>
        <w:t xml:space="preserve"> </w:t>
      </w:r>
      <w:r>
        <w:rPr>
          <w:lang w:val="en-US"/>
        </w:rPr>
        <w:t>відповідно</w:t>
      </w:r>
      <w:r>
        <w:t xml:space="preserve"> </w:t>
      </w:r>
      <w:r>
        <w:rPr>
          <w:lang w:val="en-US"/>
        </w:rPr>
        <w:t>до</w:t>
      </w:r>
      <w:r>
        <w:t xml:space="preserve"> </w:t>
      </w:r>
      <w:r>
        <w:rPr>
          <w:lang w:val="en-US"/>
        </w:rPr>
        <w:t>цієї</w:t>
      </w:r>
      <w:r>
        <w:t xml:space="preserve"> </w:t>
      </w:r>
      <w:r>
        <w:rPr>
          <w:lang w:val="en-US"/>
        </w:rPr>
        <w:t>довідки</w:t>
      </w:r>
      <w:r>
        <w:t xml:space="preserve"> </w:t>
      </w:r>
      <w:r>
        <w:rPr>
          <w:lang w:val="en-US"/>
        </w:rPr>
        <w:t>буває</w:t>
      </w:r>
      <w:r>
        <w:t xml:space="preserve"> </w:t>
      </w:r>
      <w:r>
        <w:rPr>
          <w:lang w:val="en-US"/>
        </w:rPr>
        <w:t>завищена</w:t>
      </w:r>
      <w:r>
        <w:t xml:space="preserve">) - </w:t>
      </w:r>
      <w:hyperlink r:id="rId1" w:history="1">
        <w:r w:rsidRPr="00A5382B">
          <w:rPr>
            <w:rStyle w:val="a5"/>
          </w:rPr>
          <w:t>https://evaluation.spfu.gov.ua/main</w:t>
        </w:r>
      </w:hyperlink>
      <w:r>
        <w:t xml:space="preserve"> </w:t>
      </w:r>
    </w:p>
    <w:p w14:paraId="3D6E955E" w14:textId="77777777" w:rsidR="0038600C" w:rsidRDefault="0038600C" w:rsidP="0038600C">
      <w:pPr>
        <w:pStyle w:val="af5"/>
        <w:ind w:left="720"/>
      </w:pPr>
      <w:r>
        <w:t>3.</w:t>
      </w:r>
      <w:r>
        <w:tab/>
        <w:t xml:space="preserve"> </w:t>
      </w:r>
      <w:r>
        <w:rPr>
          <w:lang w:val="en-US"/>
        </w:rPr>
        <w:t>Якщо</w:t>
      </w:r>
      <w:r>
        <w:t xml:space="preserve"> </w:t>
      </w:r>
      <w:r>
        <w:rPr>
          <w:lang w:val="en-US"/>
        </w:rPr>
        <w:t>у</w:t>
      </w:r>
      <w:r>
        <w:t xml:space="preserve"> </w:t>
      </w:r>
      <w:r>
        <w:rPr>
          <w:lang w:val="en-US"/>
        </w:rPr>
        <w:t>Позивача</w:t>
      </w:r>
      <w:r>
        <w:t xml:space="preserve"> </w:t>
      </w:r>
      <w:r>
        <w:rPr>
          <w:lang w:val="en-US"/>
        </w:rPr>
        <w:t>наявні</w:t>
      </w:r>
      <w:r>
        <w:t xml:space="preserve"> </w:t>
      </w:r>
      <w:r>
        <w:rPr>
          <w:lang w:val="en-US"/>
        </w:rPr>
        <w:t>будь</w:t>
      </w:r>
      <w:r>
        <w:t>-</w:t>
      </w:r>
      <w:r>
        <w:rPr>
          <w:lang w:val="en-US"/>
        </w:rPr>
        <w:t>які</w:t>
      </w:r>
      <w:r>
        <w:t xml:space="preserve"> </w:t>
      </w:r>
      <w:r>
        <w:rPr>
          <w:lang w:val="en-US"/>
        </w:rPr>
        <w:t>застарілі</w:t>
      </w:r>
      <w:r>
        <w:t xml:space="preserve"> </w:t>
      </w:r>
      <w:r>
        <w:rPr>
          <w:lang w:val="en-US"/>
        </w:rPr>
        <w:t>документ</w:t>
      </w:r>
      <w:r>
        <w:t xml:space="preserve">и </w:t>
      </w:r>
      <w:r>
        <w:rPr>
          <w:lang w:val="en-US"/>
        </w:rPr>
        <w:t>щодо</w:t>
      </w:r>
      <w:r>
        <w:t xml:space="preserve"> </w:t>
      </w:r>
      <w:r>
        <w:rPr>
          <w:lang w:val="en-US"/>
        </w:rPr>
        <w:t>вартості</w:t>
      </w:r>
      <w:r>
        <w:t xml:space="preserve"> </w:t>
      </w:r>
      <w:r>
        <w:rPr>
          <w:lang w:val="en-US"/>
        </w:rPr>
        <w:t>спірного</w:t>
      </w:r>
      <w:r>
        <w:t xml:space="preserve"> </w:t>
      </w:r>
      <w:r>
        <w:rPr>
          <w:lang w:val="en-US"/>
        </w:rPr>
        <w:t>нерухомого</w:t>
      </w:r>
      <w:r>
        <w:t xml:space="preserve"> </w:t>
      </w:r>
      <w:r>
        <w:rPr>
          <w:lang w:val="en-US"/>
        </w:rPr>
        <w:t>майна</w:t>
      </w:r>
      <w:r>
        <w:t xml:space="preserve"> (</w:t>
      </w:r>
      <w:r>
        <w:rPr>
          <w:lang w:val="en-US"/>
        </w:rPr>
        <w:t>в</w:t>
      </w:r>
      <w:r>
        <w:t xml:space="preserve"> </w:t>
      </w:r>
      <w:r>
        <w:rPr>
          <w:lang w:val="en-US"/>
        </w:rPr>
        <w:t>карбованцях</w:t>
      </w:r>
      <w:r>
        <w:t xml:space="preserve">), </w:t>
      </w:r>
      <w:r>
        <w:rPr>
          <w:lang w:val="en-US"/>
        </w:rPr>
        <w:t>можна</w:t>
      </w:r>
      <w:r>
        <w:t xml:space="preserve"> </w:t>
      </w:r>
      <w:r>
        <w:rPr>
          <w:lang w:val="en-US"/>
        </w:rPr>
        <w:t>провести</w:t>
      </w:r>
      <w:r>
        <w:t xml:space="preserve"> </w:t>
      </w:r>
      <w:r>
        <w:rPr>
          <w:lang w:val="en-US"/>
        </w:rPr>
        <w:t>розрахунок</w:t>
      </w:r>
      <w:r>
        <w:t xml:space="preserve"> </w:t>
      </w:r>
      <w:r>
        <w:rPr>
          <w:lang w:val="en-US"/>
        </w:rPr>
        <w:t>шляхом</w:t>
      </w:r>
      <w:r>
        <w:t xml:space="preserve"> </w:t>
      </w:r>
      <w:r>
        <w:rPr>
          <w:lang w:val="en-US"/>
        </w:rPr>
        <w:t>переведення</w:t>
      </w:r>
      <w:r>
        <w:t xml:space="preserve"> </w:t>
      </w:r>
      <w:r>
        <w:rPr>
          <w:lang w:val="en-US"/>
        </w:rPr>
        <w:t>карбованців</w:t>
      </w:r>
      <w:r>
        <w:t xml:space="preserve"> </w:t>
      </w:r>
      <w:r>
        <w:rPr>
          <w:lang w:val="en-US"/>
        </w:rPr>
        <w:t>у</w:t>
      </w:r>
      <w:r>
        <w:t xml:space="preserve"> </w:t>
      </w:r>
      <w:r>
        <w:rPr>
          <w:lang w:val="en-US"/>
        </w:rPr>
        <w:t>гривню</w:t>
      </w:r>
      <w:r>
        <w:t xml:space="preserve"> </w:t>
      </w:r>
      <w:r>
        <w:rPr>
          <w:lang w:val="en-US"/>
        </w:rPr>
        <w:t>відпов</w:t>
      </w:r>
      <w:r>
        <w:t xml:space="preserve">ідно до Указу </w:t>
      </w:r>
      <w:r>
        <w:rPr>
          <w:lang w:val="en-US"/>
        </w:rPr>
        <w:t>Президента</w:t>
      </w:r>
      <w:r>
        <w:t xml:space="preserve"> </w:t>
      </w:r>
      <w:r>
        <w:rPr>
          <w:lang w:val="en-US"/>
        </w:rPr>
        <w:t>України</w:t>
      </w:r>
      <w:r>
        <w:t xml:space="preserve"> </w:t>
      </w:r>
      <w:r>
        <w:rPr>
          <w:lang w:val="en-US"/>
        </w:rPr>
        <w:t>від</w:t>
      </w:r>
      <w:r>
        <w:t xml:space="preserve"> 25.08.1996 </w:t>
      </w:r>
      <w:r>
        <w:rPr>
          <w:lang w:val="en-US"/>
        </w:rPr>
        <w:t>року</w:t>
      </w:r>
      <w:r>
        <w:t xml:space="preserve"> № 762/96 </w:t>
      </w:r>
      <w:r>
        <w:rPr>
          <w:lang w:val="en-US"/>
        </w:rPr>
        <w:t>«Про</w:t>
      </w:r>
      <w:r>
        <w:t xml:space="preserve"> </w:t>
      </w:r>
      <w:r>
        <w:rPr>
          <w:lang w:val="en-US"/>
        </w:rPr>
        <w:t>грошову</w:t>
      </w:r>
      <w:r>
        <w:t xml:space="preserve"> </w:t>
      </w:r>
      <w:r>
        <w:rPr>
          <w:lang w:val="en-US"/>
        </w:rPr>
        <w:t>реформу</w:t>
      </w:r>
      <w:r>
        <w:t xml:space="preserve"> </w:t>
      </w:r>
      <w:r>
        <w:rPr>
          <w:lang w:val="en-US"/>
        </w:rPr>
        <w:t>в</w:t>
      </w:r>
      <w:r>
        <w:t xml:space="preserve"> </w:t>
      </w:r>
      <w:r>
        <w:rPr>
          <w:lang w:val="en-US"/>
        </w:rPr>
        <w:t>Україні»</w:t>
      </w:r>
      <w:r>
        <w:t xml:space="preserve">, </w:t>
      </w:r>
      <w:r>
        <w:rPr>
          <w:lang w:val="en-US"/>
        </w:rPr>
        <w:t>згідно</w:t>
      </w:r>
      <w:r>
        <w:t xml:space="preserve"> </w:t>
      </w:r>
      <w:r>
        <w:rPr>
          <w:lang w:val="en-US"/>
        </w:rPr>
        <w:t>якої</w:t>
      </w:r>
      <w:r>
        <w:t xml:space="preserve"> </w:t>
      </w:r>
      <w:r>
        <w:rPr>
          <w:lang w:val="en-US"/>
        </w:rPr>
        <w:t>починаючи</w:t>
      </w:r>
      <w:r>
        <w:t xml:space="preserve"> </w:t>
      </w:r>
      <w:r>
        <w:rPr>
          <w:lang w:val="en-US"/>
        </w:rPr>
        <w:t>з</w:t>
      </w:r>
      <w:r>
        <w:t xml:space="preserve"> 2 </w:t>
      </w:r>
      <w:r>
        <w:rPr>
          <w:lang w:val="en-US"/>
        </w:rPr>
        <w:t>вере</w:t>
      </w:r>
      <w:r>
        <w:t xml:space="preserve">сня 1996 </w:t>
      </w:r>
      <w:r>
        <w:rPr>
          <w:lang w:val="en-US"/>
        </w:rPr>
        <w:t>року</w:t>
      </w:r>
      <w:r>
        <w:t xml:space="preserve"> </w:t>
      </w:r>
      <w:r>
        <w:rPr>
          <w:lang w:val="en-US"/>
        </w:rPr>
        <w:t>українські</w:t>
      </w:r>
      <w:r>
        <w:t xml:space="preserve"> </w:t>
      </w:r>
      <w:r>
        <w:rPr>
          <w:lang w:val="en-US"/>
        </w:rPr>
        <w:t>карбованці</w:t>
      </w:r>
      <w:r>
        <w:t xml:space="preserve"> </w:t>
      </w:r>
      <w:r>
        <w:rPr>
          <w:lang w:val="en-US"/>
        </w:rPr>
        <w:t>підлягають</w:t>
      </w:r>
      <w:r>
        <w:t xml:space="preserve"> </w:t>
      </w:r>
      <w:r>
        <w:rPr>
          <w:lang w:val="en-US"/>
        </w:rPr>
        <w:t>обміну</w:t>
      </w:r>
      <w:r>
        <w:t xml:space="preserve"> </w:t>
      </w:r>
      <w:r>
        <w:rPr>
          <w:lang w:val="en-US"/>
        </w:rPr>
        <w:t>на</w:t>
      </w:r>
      <w:r>
        <w:t xml:space="preserve"> </w:t>
      </w:r>
      <w:r>
        <w:rPr>
          <w:lang w:val="en-US"/>
        </w:rPr>
        <w:t>гривні</w:t>
      </w:r>
      <w:r>
        <w:t xml:space="preserve"> </w:t>
      </w:r>
      <w:r>
        <w:rPr>
          <w:lang w:val="en-US"/>
        </w:rPr>
        <w:t>за</w:t>
      </w:r>
      <w:r>
        <w:t xml:space="preserve"> </w:t>
      </w:r>
      <w:r>
        <w:rPr>
          <w:lang w:val="en-US"/>
        </w:rPr>
        <w:t>курсом</w:t>
      </w:r>
      <w:r>
        <w:t xml:space="preserve"> 100000 </w:t>
      </w:r>
      <w:r>
        <w:rPr>
          <w:lang w:val="en-US"/>
        </w:rPr>
        <w:t>карбованців</w:t>
      </w:r>
      <w:r>
        <w:t xml:space="preserve"> </w:t>
      </w:r>
      <w:r>
        <w:rPr>
          <w:lang w:val="en-US"/>
        </w:rPr>
        <w:t>на</w:t>
      </w:r>
      <w:r>
        <w:t xml:space="preserve"> 1 </w:t>
      </w:r>
      <w:r>
        <w:rPr>
          <w:lang w:val="en-US"/>
        </w:rPr>
        <w:t>гривню</w:t>
      </w:r>
      <w:r>
        <w:t>.</w:t>
      </w:r>
    </w:p>
  </w:comment>
  <w:comment w:id="2" w:author="Анастасія Сербіна" w:date="2023-06-30T11:12:00Z" w:initials="АС">
    <w:p w14:paraId="5664FE1B" w14:textId="77777777" w:rsidR="0038600C" w:rsidRDefault="0038600C" w:rsidP="0038600C">
      <w:pPr>
        <w:pStyle w:val="af5"/>
      </w:pPr>
      <w:r>
        <w:rPr>
          <w:rStyle w:val="af4"/>
        </w:rPr>
        <w:annotationRef/>
      </w:r>
      <w:r>
        <w:t>Ситуація в кожному окремому випадку буде індивідуальною. В цій частині позову необхідно навести обставини відкритого володіння нерухомістю протягом 10 років, та показати, що іншого способу оформити право власності немає</w:t>
      </w:r>
    </w:p>
  </w:comment>
  <w:comment w:id="3" w:author="Анастасія Сербіна" w:date="2023-06-30T11:17:00Z" w:initials="АС">
    <w:p w14:paraId="7B752C2B" w14:textId="77777777" w:rsidR="0038600C" w:rsidRDefault="0038600C" w:rsidP="0038600C">
      <w:pPr>
        <w:pStyle w:val="af5"/>
      </w:pPr>
      <w:r>
        <w:rPr>
          <w:rStyle w:val="af4"/>
        </w:rPr>
        <w:annotationRef/>
      </w:r>
      <w:r>
        <w:t>Зверніть увагу, що паспорт у вигляді книжечки підтверджує реєстрацію місця проживання виключно до 01.12.2021</w:t>
      </w:r>
    </w:p>
  </w:comment>
  <w:comment w:id="4" w:author="Анастасія Сербіна" w:date="2023-06-30T11:09:00Z" w:initials="АС">
    <w:p w14:paraId="592C7012" w14:textId="77777777" w:rsidR="0038600C" w:rsidRDefault="0038600C" w:rsidP="0038600C">
      <w:pPr>
        <w:pStyle w:val="af5"/>
      </w:pPr>
      <w:r>
        <w:rPr>
          <w:rStyle w:val="af4"/>
        </w:rPr>
        <w:annotationRef/>
      </w:r>
      <w:r>
        <w:t>Строк має становити не менше 10 років, або можна обрахувати строк проживання за життя батьків+після їхньої смерті, який також має становити не менше 10 років</w:t>
      </w:r>
    </w:p>
  </w:comment>
  <w:comment w:id="5" w:author="Анастасія Сербіна" w:date="2023-06-30T11:16:00Z" w:initials="АС">
    <w:p w14:paraId="18D44586" w14:textId="77777777" w:rsidR="0038600C" w:rsidRDefault="0038600C" w:rsidP="0038600C">
      <w:pPr>
        <w:pStyle w:val="af5"/>
      </w:pPr>
      <w:r>
        <w:rPr>
          <w:rStyle w:val="af4"/>
        </w:rPr>
        <w:annotationRef/>
      </w:r>
      <w:r>
        <w:t xml:space="preserve">Отримати інформаційну довідку модна за цим посиланням: </w:t>
      </w:r>
      <w:hyperlink r:id="rId2" w:history="1">
        <w:r w:rsidRPr="001F4FE2">
          <w:rPr>
            <w:rStyle w:val="a5"/>
          </w:rPr>
          <w:t>https://diia.gov.ua/services/informaciya-z-derzhavnogo-reyestru-rechovih-prav-na-neruhome-majno</w:t>
        </w:r>
      </w:hyperlink>
      <w:r>
        <w:t>, вартість послуги - 30 грн., запит потрібно робити за адресою нерухомості</w:t>
      </w:r>
    </w:p>
  </w:comment>
  <w:comment w:id="7" w:author="Анастасія Сербіна" w:date="2023-06-30T11:40:00Z" w:initials="АС">
    <w:p w14:paraId="227BD722" w14:textId="77777777" w:rsidR="0038600C" w:rsidRDefault="0038600C" w:rsidP="0038600C">
      <w:pPr>
        <w:pStyle w:val="af5"/>
      </w:pPr>
      <w:r>
        <w:rPr>
          <w:rStyle w:val="af4"/>
        </w:rPr>
        <w:annotationRef/>
      </w:r>
      <w:r>
        <w:t>Розмір судового збору для фізичних осіб становить 1 відсоток від ціни позову</w:t>
      </w:r>
      <w:r>
        <w:rPr>
          <w:color w:val="212529"/>
          <w:highlight w:val="cyan"/>
        </w:rPr>
        <w:t>, але не менше 0,4 розміру прожиткового мінімуму на одну працездатну особу та не більше 5 розмірів прожиткового мінімуму на одну працездатну особу</w:t>
      </w:r>
      <w:r>
        <w:t xml:space="preserve"> </w:t>
      </w:r>
    </w:p>
  </w:comment>
  <w:comment w:id="9" w:author="Анастасія Сербіна" w:date="2023-06-30T11:44:00Z" w:initials="АС">
    <w:p w14:paraId="03F908B3" w14:textId="77777777" w:rsidR="0038600C" w:rsidRDefault="0038600C" w:rsidP="0038600C">
      <w:pPr>
        <w:pStyle w:val="af5"/>
      </w:pPr>
      <w:r>
        <w:rPr>
          <w:rStyle w:val="af4"/>
        </w:rPr>
        <w:annotationRef/>
      </w:r>
      <w:r>
        <w:t>Відомості зазначаються згідно технічного паспорту</w:t>
      </w:r>
    </w:p>
  </w:comment>
  <w:comment w:id="11" w:author="Анастасія Сербіна" w:date="2023-06-30T11:56:00Z" w:initials="АС">
    <w:p w14:paraId="03CF6A3C" w14:textId="77777777" w:rsidR="0038600C" w:rsidRDefault="0038600C" w:rsidP="0038600C">
      <w:pPr>
        <w:pStyle w:val="af5"/>
      </w:pPr>
      <w:r>
        <w:rPr>
          <w:rStyle w:val="af4"/>
        </w:rPr>
        <w:annotationRef/>
      </w:r>
      <w:r>
        <w:t>До копії позову додаються всі додатки і для відповідача</w:t>
      </w:r>
    </w:p>
  </w:comment>
  <w:comment w:id="12" w:author="Анастасія Сербіна" w:date="2023-06-30T11:56:00Z" w:initials="АС">
    <w:p w14:paraId="472B43E8" w14:textId="77777777" w:rsidR="0038600C" w:rsidRDefault="0038600C" w:rsidP="0038600C">
      <w:pPr>
        <w:pStyle w:val="af5"/>
      </w:pPr>
      <w:r>
        <w:rPr>
          <w:rStyle w:val="af4"/>
        </w:rPr>
        <w:annotationRef/>
      </w:r>
      <w:r>
        <w:t>Всі копії документів мають бути завірені позивачем шляхом написання від руки: копія вірна, дата, прізвище та ініціали та підпис</w:t>
      </w:r>
    </w:p>
  </w:comment>
  <w:comment w:id="13" w:author="Анастасія Сербіна" w:date="2023-06-30T11:53:00Z" w:initials="АС">
    <w:p w14:paraId="61D8F964" w14:textId="77777777" w:rsidR="0038600C" w:rsidRDefault="0038600C" w:rsidP="0038600C">
      <w:pPr>
        <w:pStyle w:val="af5"/>
      </w:pPr>
      <w:r>
        <w:rPr>
          <w:rStyle w:val="af4"/>
        </w:rPr>
        <w:annotationRef/>
      </w:r>
      <w:r>
        <w:t>Варто додати за різні періоди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C1AF4A" w15:done="0"/>
  <w15:commentEx w15:paraId="3D6E955E" w15:done="0"/>
  <w15:commentEx w15:paraId="5664FE1B" w15:done="0"/>
  <w15:commentEx w15:paraId="7B752C2B" w15:done="0"/>
  <w15:commentEx w15:paraId="592C7012" w15:done="0"/>
  <w15:commentEx w15:paraId="18D44586" w15:done="0"/>
  <w15:commentEx w15:paraId="227BD722" w15:done="0"/>
  <w15:commentEx w15:paraId="03F908B3" w15:done="0"/>
  <w15:commentEx w15:paraId="03CF6A3C" w15:done="0"/>
  <w15:commentEx w15:paraId="472B43E8" w15:done="0"/>
  <w15:commentEx w15:paraId="61D8F9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83EE7" w16cex:dateUtc="2023-06-29T14:33:00Z"/>
  <w16cex:commentExtensible w16cex:durableId="28494278" w16cex:dateUtc="2023-06-30T09:00:00Z"/>
  <w16cex:commentExtensible w16cex:durableId="28493727" w16cex:dateUtc="2023-06-30T08:12:00Z"/>
  <w16cex:commentExtensible w16cex:durableId="28493851" w16cex:dateUtc="2023-06-30T08:17:00Z"/>
  <w16cex:commentExtensible w16cex:durableId="2849366D" w16cex:dateUtc="2023-06-30T08:09:00Z"/>
  <w16cex:commentExtensible w16cex:durableId="284937F6" w16cex:dateUtc="2023-06-30T08:16:00Z"/>
  <w16cex:commentExtensible w16cex:durableId="28493D92" w16cex:dateUtc="2023-06-30T08:40:00Z"/>
  <w16cex:commentExtensible w16cex:durableId="28493EB7" w16cex:dateUtc="2023-06-30T08:44:00Z"/>
  <w16cex:commentExtensible w16cex:durableId="28494150" w16cex:dateUtc="2023-06-30T08:56:00Z"/>
  <w16cex:commentExtensible w16cex:durableId="28494178" w16cex:dateUtc="2023-06-30T08:56:00Z"/>
  <w16cex:commentExtensible w16cex:durableId="284940B7" w16cex:dateUtc="2023-06-30T0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C1AF4A" w16cid:durableId="28483EE7"/>
  <w16cid:commentId w16cid:paraId="3D6E955E" w16cid:durableId="28494278"/>
  <w16cid:commentId w16cid:paraId="5664FE1B" w16cid:durableId="28493727"/>
  <w16cid:commentId w16cid:paraId="7B752C2B" w16cid:durableId="28493851"/>
  <w16cid:commentId w16cid:paraId="592C7012" w16cid:durableId="2849366D"/>
  <w16cid:commentId w16cid:paraId="18D44586" w16cid:durableId="284937F6"/>
  <w16cid:commentId w16cid:paraId="227BD722" w16cid:durableId="28493D92"/>
  <w16cid:commentId w16cid:paraId="03F908B3" w16cid:durableId="28493EB7"/>
  <w16cid:commentId w16cid:paraId="03CF6A3C" w16cid:durableId="28494150"/>
  <w16cid:commentId w16cid:paraId="472B43E8" w16cid:durableId="28494178"/>
  <w16cid:commentId w16cid:paraId="61D8F964" w16cid:durableId="284940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A1D8A" w14:textId="77777777" w:rsidR="00E92C22" w:rsidRDefault="00E92C22" w:rsidP="000F4CCC">
      <w:pPr>
        <w:spacing w:after="0" w:line="240" w:lineRule="auto"/>
      </w:pPr>
      <w:r>
        <w:separator/>
      </w:r>
    </w:p>
  </w:endnote>
  <w:endnote w:type="continuationSeparator" w:id="0">
    <w:p w14:paraId="18A34417" w14:textId="77777777" w:rsidR="00E92C22" w:rsidRDefault="00E92C22" w:rsidP="000F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A7331" w14:textId="77777777" w:rsidR="00BD304F" w:rsidRDefault="00E92C22">
    <w:pPr>
      <w:pStyle w:val="a9"/>
      <w:ind w:right="360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B1EA4C" wp14:editId="28764751">
              <wp:simplePos x="0" y="0"/>
              <wp:positionH relativeFrom="page">
                <wp:posOffset>7034396</wp:posOffset>
              </wp:positionH>
              <wp:positionV relativeFrom="paragraph">
                <wp:posOffset>722</wp:posOffset>
              </wp:positionV>
              <wp:extent cx="75566" cy="173992"/>
              <wp:effectExtent l="0" t="0" r="634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6" cy="17399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B95F163" w14:textId="77777777" w:rsidR="00BD304F" w:rsidRDefault="00E92C22">
                          <w:pPr>
                            <w:pStyle w:val="a9"/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 w:rsidR="00110971">
                            <w:rPr>
                              <w:rStyle w:val="af9"/>
                              <w:noProof/>
                            </w:rPr>
                            <w:t>1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1EA4C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553.9pt;margin-top:.05pt;width:5.95pt;height:13.7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" stroked="f">
              <v:textbox inset="0,0,0,0">
                <w:txbxContent>
                  <w:p w14:paraId="5B95F163" w14:textId="77777777" w:rsidR="00BD304F" w:rsidRDefault="00E92C22">
                    <w:pPr>
                      <w:pStyle w:val="a9"/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 w:rsidR="00110971">
                      <w:rPr>
                        <w:rStyle w:val="af9"/>
                        <w:noProof/>
                      </w:rPr>
                      <w:t>1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FA3A8" w14:textId="77777777" w:rsidR="00E92C22" w:rsidRDefault="00E92C22" w:rsidP="000F4CCC">
      <w:pPr>
        <w:spacing w:after="0" w:line="240" w:lineRule="auto"/>
      </w:pPr>
      <w:r>
        <w:separator/>
      </w:r>
    </w:p>
  </w:footnote>
  <w:footnote w:type="continuationSeparator" w:id="0">
    <w:p w14:paraId="65C25C70" w14:textId="77777777" w:rsidR="00E92C22" w:rsidRDefault="00E92C22" w:rsidP="000F4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86E5E"/>
    <w:multiLevelType w:val="hybridMultilevel"/>
    <w:tmpl w:val="AE6857FA"/>
    <w:lvl w:ilvl="0" w:tplc="2000000F">
      <w:start w:val="1"/>
      <w:numFmt w:val="decimal"/>
      <w:lvlText w:val="%1.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астасія Сербіна">
    <w15:presenceInfo w15:providerId="Windows Live" w15:userId="51fb544eb319fe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00"/>
    <w:rsid w:val="00004BCC"/>
    <w:rsid w:val="000115DD"/>
    <w:rsid w:val="00013EE7"/>
    <w:rsid w:val="0002181E"/>
    <w:rsid w:val="00030A0D"/>
    <w:rsid w:val="00033CD9"/>
    <w:rsid w:val="00080C60"/>
    <w:rsid w:val="00097490"/>
    <w:rsid w:val="000A417A"/>
    <w:rsid w:val="000C127B"/>
    <w:rsid w:val="000C3679"/>
    <w:rsid w:val="000C7B8A"/>
    <w:rsid w:val="000E3D53"/>
    <w:rsid w:val="000F1ACC"/>
    <w:rsid w:val="000F4CCC"/>
    <w:rsid w:val="00100E0D"/>
    <w:rsid w:val="00110971"/>
    <w:rsid w:val="00114743"/>
    <w:rsid w:val="0013097C"/>
    <w:rsid w:val="0013313C"/>
    <w:rsid w:val="001356A1"/>
    <w:rsid w:val="00160D70"/>
    <w:rsid w:val="00173E5B"/>
    <w:rsid w:val="00174A36"/>
    <w:rsid w:val="001764F4"/>
    <w:rsid w:val="00193F8E"/>
    <w:rsid w:val="001A1C12"/>
    <w:rsid w:val="001B7B1C"/>
    <w:rsid w:val="001D7329"/>
    <w:rsid w:val="001E2469"/>
    <w:rsid w:val="001F094F"/>
    <w:rsid w:val="001F2CFC"/>
    <w:rsid w:val="00226448"/>
    <w:rsid w:val="00235FC3"/>
    <w:rsid w:val="0024287B"/>
    <w:rsid w:val="00244F08"/>
    <w:rsid w:val="00251754"/>
    <w:rsid w:val="00287EF3"/>
    <w:rsid w:val="002A0762"/>
    <w:rsid w:val="002A1553"/>
    <w:rsid w:val="002B42AD"/>
    <w:rsid w:val="002B4815"/>
    <w:rsid w:val="002C61E5"/>
    <w:rsid w:val="002D4AA2"/>
    <w:rsid w:val="002D5DE8"/>
    <w:rsid w:val="002E289E"/>
    <w:rsid w:val="002E67C5"/>
    <w:rsid w:val="002F2EF2"/>
    <w:rsid w:val="002F3747"/>
    <w:rsid w:val="002F7A48"/>
    <w:rsid w:val="00302E29"/>
    <w:rsid w:val="0031042A"/>
    <w:rsid w:val="00320371"/>
    <w:rsid w:val="003217C5"/>
    <w:rsid w:val="00332A04"/>
    <w:rsid w:val="00335490"/>
    <w:rsid w:val="00336F93"/>
    <w:rsid w:val="0035431B"/>
    <w:rsid w:val="003663BE"/>
    <w:rsid w:val="00372B4A"/>
    <w:rsid w:val="003763BE"/>
    <w:rsid w:val="0038600C"/>
    <w:rsid w:val="0038606B"/>
    <w:rsid w:val="003A3704"/>
    <w:rsid w:val="003A619B"/>
    <w:rsid w:val="003C6A04"/>
    <w:rsid w:val="003D1109"/>
    <w:rsid w:val="003E4465"/>
    <w:rsid w:val="003F3A22"/>
    <w:rsid w:val="003F5980"/>
    <w:rsid w:val="00406ED3"/>
    <w:rsid w:val="00442C72"/>
    <w:rsid w:val="0045026F"/>
    <w:rsid w:val="00455384"/>
    <w:rsid w:val="004608A9"/>
    <w:rsid w:val="00471D9A"/>
    <w:rsid w:val="00474766"/>
    <w:rsid w:val="004853D0"/>
    <w:rsid w:val="004879CD"/>
    <w:rsid w:val="0049029F"/>
    <w:rsid w:val="004915A5"/>
    <w:rsid w:val="004938AE"/>
    <w:rsid w:val="004B11BD"/>
    <w:rsid w:val="004C54F0"/>
    <w:rsid w:val="004D1AFC"/>
    <w:rsid w:val="004E5C33"/>
    <w:rsid w:val="004F0705"/>
    <w:rsid w:val="0050760F"/>
    <w:rsid w:val="005118B1"/>
    <w:rsid w:val="00515929"/>
    <w:rsid w:val="00527CC2"/>
    <w:rsid w:val="005436E7"/>
    <w:rsid w:val="005438A0"/>
    <w:rsid w:val="005615BB"/>
    <w:rsid w:val="005639C0"/>
    <w:rsid w:val="00590039"/>
    <w:rsid w:val="0059409E"/>
    <w:rsid w:val="0059411C"/>
    <w:rsid w:val="00594445"/>
    <w:rsid w:val="005A3D9B"/>
    <w:rsid w:val="005A47F9"/>
    <w:rsid w:val="005A52B3"/>
    <w:rsid w:val="005B28E9"/>
    <w:rsid w:val="005C2AE4"/>
    <w:rsid w:val="005D7A21"/>
    <w:rsid w:val="005E064C"/>
    <w:rsid w:val="005E739D"/>
    <w:rsid w:val="0061211F"/>
    <w:rsid w:val="00615CFD"/>
    <w:rsid w:val="00616C65"/>
    <w:rsid w:val="00620FF2"/>
    <w:rsid w:val="006236D2"/>
    <w:rsid w:val="0063571F"/>
    <w:rsid w:val="006431CC"/>
    <w:rsid w:val="00644402"/>
    <w:rsid w:val="00645FB1"/>
    <w:rsid w:val="00666A60"/>
    <w:rsid w:val="00690FF1"/>
    <w:rsid w:val="006C4AC8"/>
    <w:rsid w:val="006C6914"/>
    <w:rsid w:val="006D288C"/>
    <w:rsid w:val="006E08B7"/>
    <w:rsid w:val="006E0FDF"/>
    <w:rsid w:val="006F3E07"/>
    <w:rsid w:val="006F4E61"/>
    <w:rsid w:val="006F6BCB"/>
    <w:rsid w:val="007007BA"/>
    <w:rsid w:val="00703F35"/>
    <w:rsid w:val="007053ED"/>
    <w:rsid w:val="007118D3"/>
    <w:rsid w:val="00720649"/>
    <w:rsid w:val="00727F1D"/>
    <w:rsid w:val="00732AB9"/>
    <w:rsid w:val="00745675"/>
    <w:rsid w:val="00745A79"/>
    <w:rsid w:val="00746968"/>
    <w:rsid w:val="007602BF"/>
    <w:rsid w:val="00765D33"/>
    <w:rsid w:val="007829F3"/>
    <w:rsid w:val="007B008E"/>
    <w:rsid w:val="007B598F"/>
    <w:rsid w:val="007C20AA"/>
    <w:rsid w:val="007C4985"/>
    <w:rsid w:val="007C6D6B"/>
    <w:rsid w:val="007C6FAE"/>
    <w:rsid w:val="007C70C6"/>
    <w:rsid w:val="007C745F"/>
    <w:rsid w:val="007E09A9"/>
    <w:rsid w:val="00804876"/>
    <w:rsid w:val="00817D7F"/>
    <w:rsid w:val="00820929"/>
    <w:rsid w:val="0082739D"/>
    <w:rsid w:val="008512CA"/>
    <w:rsid w:val="00854A87"/>
    <w:rsid w:val="00862633"/>
    <w:rsid w:val="00867DFE"/>
    <w:rsid w:val="008A3656"/>
    <w:rsid w:val="008A5837"/>
    <w:rsid w:val="008C19DD"/>
    <w:rsid w:val="008C3678"/>
    <w:rsid w:val="008C3EB3"/>
    <w:rsid w:val="008C490D"/>
    <w:rsid w:val="008C52CF"/>
    <w:rsid w:val="008F1178"/>
    <w:rsid w:val="008F201B"/>
    <w:rsid w:val="008F593C"/>
    <w:rsid w:val="0091613A"/>
    <w:rsid w:val="00921371"/>
    <w:rsid w:val="00927AC3"/>
    <w:rsid w:val="00942366"/>
    <w:rsid w:val="00953A9D"/>
    <w:rsid w:val="00971071"/>
    <w:rsid w:val="00973E68"/>
    <w:rsid w:val="00983699"/>
    <w:rsid w:val="00994764"/>
    <w:rsid w:val="009B1D96"/>
    <w:rsid w:val="009B2BA9"/>
    <w:rsid w:val="009C0A22"/>
    <w:rsid w:val="009C517A"/>
    <w:rsid w:val="009C5AFE"/>
    <w:rsid w:val="009E6681"/>
    <w:rsid w:val="009F487D"/>
    <w:rsid w:val="00A0089D"/>
    <w:rsid w:val="00A06897"/>
    <w:rsid w:val="00A170D7"/>
    <w:rsid w:val="00A22E83"/>
    <w:rsid w:val="00A34A54"/>
    <w:rsid w:val="00A36423"/>
    <w:rsid w:val="00A453C2"/>
    <w:rsid w:val="00A46D1F"/>
    <w:rsid w:val="00A65DF2"/>
    <w:rsid w:val="00A70D5E"/>
    <w:rsid w:val="00A85617"/>
    <w:rsid w:val="00A85AD1"/>
    <w:rsid w:val="00A85DB0"/>
    <w:rsid w:val="00A920FB"/>
    <w:rsid w:val="00A949FE"/>
    <w:rsid w:val="00AA0210"/>
    <w:rsid w:val="00AA05B9"/>
    <w:rsid w:val="00AA33E0"/>
    <w:rsid w:val="00AA74CB"/>
    <w:rsid w:val="00AB03DB"/>
    <w:rsid w:val="00AB0CD4"/>
    <w:rsid w:val="00AD3198"/>
    <w:rsid w:val="00AE2CA2"/>
    <w:rsid w:val="00AE6343"/>
    <w:rsid w:val="00AF2B50"/>
    <w:rsid w:val="00AF60AA"/>
    <w:rsid w:val="00AF7300"/>
    <w:rsid w:val="00B017A1"/>
    <w:rsid w:val="00B044C8"/>
    <w:rsid w:val="00B076F3"/>
    <w:rsid w:val="00B13D5D"/>
    <w:rsid w:val="00B1445B"/>
    <w:rsid w:val="00B15671"/>
    <w:rsid w:val="00B166BE"/>
    <w:rsid w:val="00B17683"/>
    <w:rsid w:val="00B22660"/>
    <w:rsid w:val="00B32B2A"/>
    <w:rsid w:val="00B33F84"/>
    <w:rsid w:val="00B47176"/>
    <w:rsid w:val="00B51484"/>
    <w:rsid w:val="00B51E72"/>
    <w:rsid w:val="00B55243"/>
    <w:rsid w:val="00B64927"/>
    <w:rsid w:val="00B6523A"/>
    <w:rsid w:val="00B84DAF"/>
    <w:rsid w:val="00B90481"/>
    <w:rsid w:val="00BC4611"/>
    <w:rsid w:val="00BD1604"/>
    <w:rsid w:val="00BF22B8"/>
    <w:rsid w:val="00BF5808"/>
    <w:rsid w:val="00C05A19"/>
    <w:rsid w:val="00C11571"/>
    <w:rsid w:val="00C42881"/>
    <w:rsid w:val="00C47389"/>
    <w:rsid w:val="00C66DDD"/>
    <w:rsid w:val="00C700B4"/>
    <w:rsid w:val="00C75D3E"/>
    <w:rsid w:val="00C75D54"/>
    <w:rsid w:val="00C869ED"/>
    <w:rsid w:val="00C93CD0"/>
    <w:rsid w:val="00CB0A52"/>
    <w:rsid w:val="00CB12D1"/>
    <w:rsid w:val="00CB2027"/>
    <w:rsid w:val="00CB6BDC"/>
    <w:rsid w:val="00CB763C"/>
    <w:rsid w:val="00CC7EC6"/>
    <w:rsid w:val="00CF4D4D"/>
    <w:rsid w:val="00D06B27"/>
    <w:rsid w:val="00D06C87"/>
    <w:rsid w:val="00D15A88"/>
    <w:rsid w:val="00D2129E"/>
    <w:rsid w:val="00D322D5"/>
    <w:rsid w:val="00D32F30"/>
    <w:rsid w:val="00D410A5"/>
    <w:rsid w:val="00D44301"/>
    <w:rsid w:val="00D45AED"/>
    <w:rsid w:val="00D54063"/>
    <w:rsid w:val="00D57B91"/>
    <w:rsid w:val="00D807CA"/>
    <w:rsid w:val="00D8154A"/>
    <w:rsid w:val="00D94294"/>
    <w:rsid w:val="00DA3EA0"/>
    <w:rsid w:val="00DB07EF"/>
    <w:rsid w:val="00DB3090"/>
    <w:rsid w:val="00DB66CC"/>
    <w:rsid w:val="00DC6E6F"/>
    <w:rsid w:val="00DC7468"/>
    <w:rsid w:val="00DD07B1"/>
    <w:rsid w:val="00DD3616"/>
    <w:rsid w:val="00DE4632"/>
    <w:rsid w:val="00DF42F5"/>
    <w:rsid w:val="00DF44D8"/>
    <w:rsid w:val="00DF4F75"/>
    <w:rsid w:val="00E01EA5"/>
    <w:rsid w:val="00E020F4"/>
    <w:rsid w:val="00E1027B"/>
    <w:rsid w:val="00E112E6"/>
    <w:rsid w:val="00E153FA"/>
    <w:rsid w:val="00E16521"/>
    <w:rsid w:val="00E53447"/>
    <w:rsid w:val="00E6340E"/>
    <w:rsid w:val="00E73B74"/>
    <w:rsid w:val="00E760D5"/>
    <w:rsid w:val="00E92C22"/>
    <w:rsid w:val="00EA28C6"/>
    <w:rsid w:val="00EA399D"/>
    <w:rsid w:val="00EB0E76"/>
    <w:rsid w:val="00EB4349"/>
    <w:rsid w:val="00EC2370"/>
    <w:rsid w:val="00ED1CA5"/>
    <w:rsid w:val="00ED2547"/>
    <w:rsid w:val="00ED4E8C"/>
    <w:rsid w:val="00EF13CF"/>
    <w:rsid w:val="00EF28E3"/>
    <w:rsid w:val="00F13D82"/>
    <w:rsid w:val="00F31DAB"/>
    <w:rsid w:val="00F4237A"/>
    <w:rsid w:val="00F4560B"/>
    <w:rsid w:val="00F866E9"/>
    <w:rsid w:val="00F875BA"/>
    <w:rsid w:val="00F87FFC"/>
    <w:rsid w:val="00FC4B52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03E49"/>
  <w15:chartTrackingRefBased/>
  <w15:docId w15:val="{39BBBED3-5D92-458D-9DC1-346E4BEE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12"/>
  </w:style>
  <w:style w:type="paragraph" w:styleId="1">
    <w:name w:val="heading 1"/>
    <w:basedOn w:val="a"/>
    <w:next w:val="a"/>
    <w:link w:val="10"/>
    <w:uiPriority w:val="9"/>
    <w:qFormat/>
    <w:rsid w:val="000F4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0846,bqiaagaabhcwaaakriuaaamujgaabsimaaaaaaaaaaaaaaaaaaaaaaaaaaaaaaaaaaaaaaaaaaaaaaaaaaaaaaaaaaaaaaaaaaaaaaaaaaaaaaaaaaaaaaaaaaaaaaaaaaaaaaaaaaaaaaaaaaaaaaaaaaaaaaaaaaaaaaaaaaaaaaaaaaaaaaaaaaaaaaaaaaaaaaaaaaaaaaaaaaaaaaaaaaaaaaaaaaaaaaa"/>
    <w:basedOn w:val="a"/>
    <w:rsid w:val="0001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01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F3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F31DAB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A34A5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5344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F4CCC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4CCC"/>
  </w:style>
  <w:style w:type="paragraph" w:styleId="a9">
    <w:name w:val="footer"/>
    <w:basedOn w:val="a"/>
    <w:link w:val="aa"/>
    <w:unhideWhenUsed/>
    <w:rsid w:val="000F4CCC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F4CCC"/>
  </w:style>
  <w:style w:type="character" w:customStyle="1" w:styleId="10">
    <w:name w:val="Заголовок 1 Знак"/>
    <w:basedOn w:val="a0"/>
    <w:link w:val="1"/>
    <w:uiPriority w:val="9"/>
    <w:rsid w:val="000F4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rsid w:val="00FE51A2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FE51A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E51A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E51A2"/>
    <w:rPr>
      <w:vertAlign w:val="superscript"/>
    </w:rPr>
  </w:style>
  <w:style w:type="paragraph" w:customStyle="1" w:styleId="12">
    <w:name w:val="Знак Знак1 Знак Знак Знак Знак Знак Знак Знак Знак Знак Знак Знак Знак Знак Знак Знак Знак"/>
    <w:basedOn w:val="a"/>
    <w:rsid w:val="00DB30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Нормальний текст"/>
    <w:basedOn w:val="a"/>
    <w:rsid w:val="00B5148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F2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F2EF2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a0"/>
    <w:rsid w:val="008C19DD"/>
  </w:style>
  <w:style w:type="character" w:styleId="af2">
    <w:name w:val="Strong"/>
    <w:basedOn w:val="a0"/>
    <w:uiPriority w:val="22"/>
    <w:qFormat/>
    <w:rsid w:val="000C7B8A"/>
    <w:rPr>
      <w:b/>
      <w:bCs/>
    </w:rPr>
  </w:style>
  <w:style w:type="paragraph" w:customStyle="1" w:styleId="indent">
    <w:name w:val="indent"/>
    <w:basedOn w:val="a"/>
    <w:rsid w:val="009B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ligncenter">
    <w:name w:val="align_center"/>
    <w:basedOn w:val="a"/>
    <w:rsid w:val="009B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">
    <w:name w:val="Незакрита згадка2"/>
    <w:basedOn w:val="a0"/>
    <w:uiPriority w:val="99"/>
    <w:semiHidden/>
    <w:unhideWhenUsed/>
    <w:rsid w:val="00690FF1"/>
    <w:rPr>
      <w:color w:val="605E5C"/>
      <w:shd w:val="clear" w:color="auto" w:fill="E1DFDD"/>
    </w:rPr>
  </w:style>
  <w:style w:type="character" w:customStyle="1" w:styleId="rvts44">
    <w:name w:val="rvts44"/>
    <w:basedOn w:val="a0"/>
    <w:rsid w:val="000115DD"/>
  </w:style>
  <w:style w:type="character" w:customStyle="1" w:styleId="rvts9">
    <w:name w:val="rvts9"/>
    <w:basedOn w:val="a0"/>
    <w:rsid w:val="000115DD"/>
  </w:style>
  <w:style w:type="paragraph" w:styleId="af3">
    <w:name w:val="Revision"/>
    <w:hidden/>
    <w:uiPriority w:val="99"/>
    <w:semiHidden/>
    <w:rsid w:val="00EF13CF"/>
    <w:pPr>
      <w:spacing w:after="0" w:line="240" w:lineRule="auto"/>
    </w:pPr>
  </w:style>
  <w:style w:type="character" w:styleId="af4">
    <w:name w:val="annotation reference"/>
    <w:basedOn w:val="a0"/>
    <w:uiPriority w:val="99"/>
    <w:semiHidden/>
    <w:unhideWhenUsed/>
    <w:rsid w:val="008F593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F593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8F593C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F593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F593C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F593C"/>
    <w:rPr>
      <w:color w:val="605E5C"/>
      <w:shd w:val="clear" w:color="auto" w:fill="E1DFDD"/>
    </w:rPr>
  </w:style>
  <w:style w:type="paragraph" w:customStyle="1" w:styleId="Standard">
    <w:name w:val="Standard"/>
    <w:rsid w:val="009836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styleId="af9">
    <w:name w:val="page number"/>
    <w:basedOn w:val="a0"/>
    <w:rsid w:val="0098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3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diia.gov.ua/services/informaciya-z-derzhavnogo-reyestru-rechovih-prav-na-neruhome-majno" TargetMode="External"/><Relationship Id="rId1" Type="http://schemas.openxmlformats.org/officeDocument/2006/relationships/hyperlink" Target="https://evaluation.spfu.gov.ua/mai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7" Type="http://schemas.microsoft.com/office/2018/08/relationships/commentsExtensible" Target="commentsExtensible.xml"/><Relationship Id="rId5" Type="http://schemas.openxmlformats.org/officeDocument/2006/relationships/webSettings" Target="webSettings.xml"/><Relationship Id="rId36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7EC61-FAAC-44D8-ABC2-B3EE878D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5702</Words>
  <Characters>3251</Characters>
  <Application>Microsoft Office Word</Application>
  <DocSecurity>0</DocSecurity>
  <Lines>27</Lines>
  <Paragraphs>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Євген</cp:lastModifiedBy>
  <cp:revision>2</cp:revision>
  <cp:lastPrinted>2022-09-29T14:35:00Z</cp:lastPrinted>
  <dcterms:created xsi:type="dcterms:W3CDTF">2023-07-10T08:29:00Z</dcterms:created>
  <dcterms:modified xsi:type="dcterms:W3CDTF">2023-07-10T08:29:00Z</dcterms:modified>
</cp:coreProperties>
</file>